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A3" w:rsidRDefault="000E48A3" w:rsidP="000E48A3">
      <w:pPr>
        <w:spacing w:after="0" w:line="264" w:lineRule="auto"/>
        <w:ind w:left="720" w:right="-1"/>
        <w:jc w:val="right"/>
        <w:rPr>
          <w:rFonts w:ascii="Times New Roman" w:hAnsi="Times New Roman" w:cs="Times New Roman"/>
          <w:i/>
          <w:iCs/>
          <w:shd w:val="clear" w:color="auto" w:fill="FFFFFF"/>
        </w:rPr>
      </w:pPr>
      <w:r>
        <w:rPr>
          <w:rFonts w:ascii="Times New Roman" w:hAnsi="Times New Roman" w:cs="Times New Roman"/>
          <w:i/>
          <w:iCs/>
          <w:shd w:val="clear" w:color="auto" w:fill="FFFFFF"/>
        </w:rPr>
        <w:t xml:space="preserve">Приложение </w:t>
      </w:r>
      <w:r>
        <w:rPr>
          <w:rFonts w:ascii="Times New Roman" w:hAnsi="Times New Roman" w:cs="Times New Roman"/>
          <w:i/>
          <w:iCs/>
          <w:shd w:val="clear" w:color="auto" w:fill="FFFFFF"/>
        </w:rPr>
        <w:t>2</w:t>
      </w:r>
    </w:p>
    <w:p w:rsidR="000E48A3" w:rsidRPr="003B279A" w:rsidRDefault="000E48A3" w:rsidP="000E48A3">
      <w:pPr>
        <w:spacing w:after="0" w:line="264" w:lineRule="auto"/>
        <w:ind w:left="720" w:right="-1"/>
        <w:jc w:val="right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EE0AA6" w:rsidRDefault="005B73C1" w:rsidP="000E48A3">
      <w:pPr>
        <w:spacing w:after="0" w:line="264" w:lineRule="auto"/>
        <w:ind w:right="-1"/>
        <w:jc w:val="center"/>
        <w:rPr>
          <w:rFonts w:ascii="Times New Roman" w:hAnsi="Times New Roman" w:cs="Times New Roman"/>
          <w:b/>
          <w:bCs/>
          <w:sz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hd w:val="clear" w:color="auto" w:fill="FFFFFF"/>
        </w:rPr>
        <w:t>Правила направления статей в журнал «Ветеринария, зоотехния и биотехнология»</w:t>
      </w:r>
    </w:p>
    <w:p w:rsidR="00EE0AA6" w:rsidRDefault="005B73C1">
      <w:pPr>
        <w:spacing w:before="200" w:after="0" w:line="264" w:lineRule="auto"/>
        <w:ind w:right="-1"/>
        <w:jc w:val="both"/>
      </w:pPr>
      <w:r>
        <w:rPr>
          <w:rFonts w:ascii="Times New Roman" w:hAnsi="Times New Roman" w:cs="Times New Roman"/>
          <w:highlight w:val="white"/>
        </w:rPr>
        <w:t>Для публикации в журнале «Ветеринария, зоотехния и биотехнология» принимаются неопубликованные ранее авторские статьи, соответствующие научному направлению журнала.</w:t>
      </w:r>
    </w:p>
    <w:p w:rsidR="00EE0AA6" w:rsidRDefault="005B73C1">
      <w:pPr>
        <w:spacing w:before="200" w:after="0" w:line="264" w:lineRule="auto"/>
        <w:ind w:right="-1"/>
        <w:jc w:val="both"/>
      </w:pPr>
      <w:r>
        <w:rPr>
          <w:rFonts w:ascii="Times New Roman" w:hAnsi="Times New Roman" w:cs="Times New Roman"/>
          <w:highlight w:val="white"/>
        </w:rPr>
        <w:t xml:space="preserve">1. Статьи представляют в редакцию журнала «Ветеринария, зоотехния и биотехнология» в электронной форме по адресу </w:t>
      </w:r>
      <w:hyperlink r:id="rId9" w:tgtFrame="_blank" w:history="1">
        <w:r w:rsidR="00A64A41" w:rsidRPr="00A64A41">
          <w:rPr>
            <w:rStyle w:val="aff2"/>
            <w:rFonts w:ascii="Times New Roman" w:hAnsi="Times New Roman" w:cs="Times New Roman"/>
          </w:rPr>
          <w:t>idnb11@yandex.ru</w:t>
        </w:r>
      </w:hyperlink>
      <w:r w:rsidRPr="00A64A41">
        <w:rPr>
          <w:rFonts w:ascii="Times New Roman" w:hAnsi="Times New Roman" w:cs="Times New Roman"/>
          <w:highlight w:val="white"/>
        </w:rPr>
        <w:t>.</w:t>
      </w:r>
    </w:p>
    <w:p w:rsidR="00EE0AA6" w:rsidRDefault="005B73C1">
      <w:pPr>
        <w:spacing w:before="200" w:after="0" w:line="264" w:lineRule="auto"/>
        <w:ind w:right="-1"/>
        <w:jc w:val="both"/>
      </w:pPr>
      <w:r>
        <w:rPr>
          <w:rFonts w:ascii="Times New Roman" w:hAnsi="Times New Roman" w:cs="Times New Roman"/>
          <w:highlight w:val="white"/>
        </w:rPr>
        <w:t xml:space="preserve">2. К статье прилагается </w:t>
      </w:r>
      <w:bookmarkStart w:id="0" w:name="__DdeLink__1101_2537885756"/>
      <w:r>
        <w:rPr>
          <w:rFonts w:ascii="Times New Roman" w:hAnsi="Times New Roman" w:cs="Times New Roman"/>
          <w:highlight w:val="white"/>
        </w:rPr>
        <w:t>с</w:t>
      </w:r>
      <w:bookmarkEnd w:id="0"/>
      <w:r>
        <w:rPr>
          <w:rFonts w:ascii="Times New Roman" w:hAnsi="Times New Roman" w:cs="Times New Roman"/>
          <w:highlight w:val="white"/>
        </w:rPr>
        <w:t>опроводительное письмо</w:t>
      </w:r>
      <w:bookmarkStart w:id="1" w:name="__DdeLink__456_3940379827"/>
      <w:r>
        <w:rPr>
          <w:rFonts w:ascii="Times New Roman" w:hAnsi="Times New Roman" w:cs="Times New Roman"/>
          <w:highlight w:val="white"/>
        </w:rPr>
        <w:t xml:space="preserve"> о вкладе каждого автора в подготовку материалов и написание статьи, а также об отсутствии конфликта</w:t>
      </w:r>
      <w:bookmarkEnd w:id="1"/>
      <w:r>
        <w:rPr>
          <w:rFonts w:ascii="Times New Roman" w:hAnsi="Times New Roman" w:cs="Times New Roman"/>
          <w:highlight w:val="white"/>
        </w:rPr>
        <w:t xml:space="preserve"> интересов с подписями всех авторов (Приложение 1).</w:t>
      </w:r>
    </w:p>
    <w:p w:rsidR="00EE0AA6" w:rsidRDefault="005B73C1">
      <w:pPr>
        <w:spacing w:before="200" w:after="0" w:line="264" w:lineRule="auto"/>
        <w:ind w:right="-1"/>
        <w:jc w:val="both"/>
      </w:pPr>
      <w:r>
        <w:rPr>
          <w:rFonts w:ascii="Times New Roman" w:hAnsi="Times New Roman" w:cs="Times New Roman"/>
          <w:highlight w:val="white"/>
        </w:rPr>
        <w:t>3. Статья должна носить открытый характер. Наличие ограничительного грифа служит основанием для отклонения материала от публикации.</w:t>
      </w:r>
    </w:p>
    <w:p w:rsidR="00EE0AA6" w:rsidRDefault="005B73C1">
      <w:pPr>
        <w:spacing w:before="200" w:after="0" w:line="264" w:lineRule="auto"/>
        <w:ind w:right="-1"/>
        <w:jc w:val="both"/>
      </w:pPr>
      <w:r>
        <w:rPr>
          <w:rFonts w:ascii="Times New Roman" w:hAnsi="Times New Roman" w:cs="Times New Roman"/>
          <w:shd w:val="clear" w:color="auto" w:fill="FFFFFF"/>
        </w:rPr>
        <w:t>4. </w:t>
      </w:r>
      <w:r>
        <w:rPr>
          <w:rFonts w:ascii="Times New Roman" w:hAnsi="Times New Roman" w:cs="Times New Roman"/>
          <w:highlight w:val="white"/>
          <w:shd w:val="clear" w:color="auto" w:fill="FFFFFF"/>
        </w:rPr>
        <w:t>Статью должны сопровождать 2 рецензии – сканированные (эл. почтой вместе со статьей) и на бумажном носителе (почтой) с заверенной печатью подписью.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EE0AA6" w:rsidRDefault="005B73C1">
      <w:pPr>
        <w:spacing w:before="200" w:after="0" w:line="264" w:lineRule="auto"/>
        <w:ind w:right="-1"/>
        <w:jc w:val="both"/>
      </w:pPr>
      <w:r>
        <w:rPr>
          <w:rFonts w:ascii="Times New Roman" w:hAnsi="Times New Roman" w:cs="Times New Roman"/>
          <w:shd w:val="clear" w:color="auto" w:fill="FFFFFF"/>
        </w:rPr>
        <w:t xml:space="preserve">5. Статья должна быть оформлена согласно образцу (Приложение 2). </w:t>
      </w:r>
      <w:r>
        <w:rPr>
          <w:rFonts w:ascii="Times New Roman" w:hAnsi="Times New Roman" w:cs="Times New Roman"/>
          <w:color w:val="000000"/>
          <w:shd w:val="clear" w:color="auto" w:fill="FFFFFF"/>
        </w:rPr>
        <w:t>Основной шрифт статьи – Times New Roman, кегль – 11 pt, межстрочный интервал – 1,15.</w:t>
      </w:r>
    </w:p>
    <w:p w:rsidR="00EE0AA6" w:rsidRDefault="005B73C1">
      <w:pPr>
        <w:spacing w:before="200" w:after="0" w:line="264" w:lineRule="auto"/>
        <w:jc w:val="both"/>
      </w:pPr>
      <w:r>
        <w:rPr>
          <w:rFonts w:ascii="Times New Roman" w:hAnsi="Times New Roman" w:cs="Times New Roman"/>
          <w:bCs/>
          <w:shd w:val="clear" w:color="auto" w:fill="FFFFFF"/>
        </w:rPr>
        <w:t>6.</w:t>
      </w:r>
      <w:r>
        <w:rPr>
          <w:rFonts w:ascii="Times New Roman" w:hAnsi="Times New Roman" w:cs="Times New Roman"/>
          <w:b/>
          <w:bCs/>
          <w:shd w:val="clear" w:color="auto" w:fill="FFFFFF"/>
        </w:rPr>
        <w:t> Перед текстом статьи должны быть указаны следующие сведения</w:t>
      </w:r>
      <w:r>
        <w:rPr>
          <w:rFonts w:ascii="Times New Roman" w:hAnsi="Times New Roman" w:cs="Times New Roman"/>
          <w:shd w:val="clear" w:color="auto" w:fill="FFFFFF"/>
        </w:rPr>
        <w:t>: сначала они размещаются блоком на русском языке, затем так же дублируются на английском (Приложение 2)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</w:p>
    <w:p w:rsidR="00EE0AA6" w:rsidRDefault="005B73C1">
      <w:pPr>
        <w:spacing w:after="0" w:line="264" w:lineRule="auto"/>
        <w:ind w:left="993" w:hanging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–</w:t>
      </w:r>
      <w:r>
        <w:rPr>
          <w:rFonts w:ascii="Times New Roman" w:hAnsi="Times New Roman" w:cs="Times New Roman"/>
          <w:shd w:val="clear" w:color="auto" w:fill="FFFFFF"/>
        </w:rPr>
        <w:tab/>
        <w:t>Рубрика журнала, в которую направлена статья.</w:t>
      </w:r>
    </w:p>
    <w:p w:rsidR="00EE0AA6" w:rsidRDefault="005B73C1">
      <w:pPr>
        <w:pStyle w:val="Default"/>
        <w:ind w:left="993" w:hanging="27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–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ab/>
        <w:t xml:space="preserve">Тип статьи: научная статья (в блоке на английском языке: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fr-FR" w:eastAsia="ru-RU"/>
        </w:rPr>
        <w:t>Original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fr-FR" w:eastAsia="ru-RU"/>
        </w:rPr>
        <w:t>article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ru-RU"/>
        </w:rPr>
        <w:t>)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, обзорная (Review 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en-US"/>
        </w:rPr>
        <w:t>article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), аналитическая (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en-US"/>
        </w:rPr>
        <w:t>Analytical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en-US"/>
        </w:rPr>
        <w:t>article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) и др.</w:t>
      </w:r>
    </w:p>
    <w:p w:rsidR="00EE0AA6" w:rsidRDefault="005B73C1">
      <w:pPr>
        <w:spacing w:after="0" w:line="264" w:lineRule="auto"/>
        <w:ind w:left="993" w:right="-1" w:hanging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–</w:t>
      </w:r>
      <w:r>
        <w:rPr>
          <w:rFonts w:ascii="Times New Roman" w:hAnsi="Times New Roman" w:cs="Times New Roman"/>
          <w:shd w:val="clear" w:color="auto" w:fill="FFFFFF"/>
        </w:rPr>
        <w:tab/>
        <w:t>УДК (только в блоке на русском языке)</w:t>
      </w:r>
    </w:p>
    <w:p w:rsidR="00EE0AA6" w:rsidRDefault="005B73C1">
      <w:pPr>
        <w:spacing w:after="0" w:line="264" w:lineRule="auto"/>
        <w:ind w:left="993" w:right="-1" w:hanging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–</w:t>
      </w:r>
      <w:r>
        <w:rPr>
          <w:rFonts w:ascii="Times New Roman" w:hAnsi="Times New Roman" w:cs="Times New Roman"/>
          <w:shd w:val="clear" w:color="auto" w:fill="FFFFFF"/>
        </w:rPr>
        <w:tab/>
        <w:t>Заглавие статьи; если есть подзаголовок, его надо привести отдельной строкой ниже заглавия. Перевод заглавия и подзаголовка должен быть точным.</w:t>
      </w:r>
    </w:p>
    <w:p w:rsidR="00EE0AA6" w:rsidRDefault="005B73C1">
      <w:pPr>
        <w:spacing w:after="0" w:line="264" w:lineRule="auto"/>
        <w:ind w:left="993" w:right="-1" w:hanging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>Имя, отчество, фамилия авто</w:t>
      </w:r>
      <w:r>
        <w:rPr>
          <w:rFonts w:ascii="Times New Roman" w:hAnsi="Times New Roman" w:cs="Times New Roman"/>
          <w:shd w:val="clear" w:color="auto" w:fill="FFFFFF"/>
        </w:rPr>
        <w:t xml:space="preserve">ра (авторов) полностью. В блоке на английском языке имя и фамилия приводятся в транслитерированной форме на латинице,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отчество обозначается первой латинской буквой (или двумя первыми буквами, если этого требует транслитерация, например: Х – </w:t>
      </w:r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>Kh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Ш – </w:t>
      </w:r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>Sh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Ю – </w:t>
      </w:r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>Yu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Я – </w:t>
      </w:r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>Ya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и т. п.)</w:t>
      </w:r>
    </w:p>
    <w:p w:rsidR="00EE0AA6" w:rsidRDefault="005B73C1">
      <w:pPr>
        <w:spacing w:after="0" w:line="264" w:lineRule="auto"/>
        <w:ind w:left="993" w:right="-1" w:hanging="273"/>
        <w:jc w:val="both"/>
      </w:pPr>
      <w:r>
        <w:rPr>
          <w:rFonts w:ascii="Times New Roman" w:hAnsi="Times New Roman" w:cs="Times New Roman"/>
          <w:shd w:val="clear" w:color="auto" w:fill="FFFFFF"/>
        </w:rPr>
        <w:t>–</w:t>
      </w:r>
      <w:r>
        <w:rPr>
          <w:rFonts w:ascii="Times New Roman" w:hAnsi="Times New Roman" w:cs="Times New Roman"/>
          <w:shd w:val="clear" w:color="auto" w:fill="FFFFFF"/>
        </w:rPr>
        <w:tab/>
        <w:t>Полное наименование организации (учреждения), её подразделения, где работает или учится автор (авторы) (без обозначения организационно-правовой формы юридического лица: ФГБУН, ФГБОУ ВО, ПАО, АО и т. п.); адрес организации (город / поселок и субъект Федерации, страна – официальное полное или краткое название указывается без сокращений).</w:t>
      </w:r>
    </w:p>
    <w:p w:rsidR="00EE0AA6" w:rsidRDefault="005B73C1">
      <w:pPr>
        <w:spacing w:after="0" w:line="264" w:lineRule="auto"/>
        <w:ind w:left="993" w:right="-1" w:firstLine="283"/>
        <w:jc w:val="both"/>
      </w:pPr>
      <w:r>
        <w:rPr>
          <w:rFonts w:ascii="Times New Roman" w:hAnsi="Times New Roman" w:cs="Times New Roman"/>
          <w:shd w:val="clear" w:color="auto" w:fill="FFFFFF"/>
        </w:rPr>
        <w:t>В случае если автор работает (учится) в нескольких организациях (учреждениях), сведения о каждом месте работы (учёбы) указывают после имени автора на разных строках и связывают с именем с помощью надстрочных цифровых обозначений (Приложение 2).</w:t>
      </w:r>
    </w:p>
    <w:p w:rsidR="00EE0AA6" w:rsidRDefault="005B73C1">
      <w:pPr>
        <w:spacing w:after="0" w:line="264" w:lineRule="auto"/>
        <w:ind w:left="993" w:right="-1" w:firstLine="283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Таким же образом наименования учреждений связываются с авторами, если авторов два и более.</w:t>
      </w:r>
    </w:p>
    <w:p w:rsidR="00EE0AA6" w:rsidRPr="000E48A3" w:rsidRDefault="005B73C1">
      <w:pPr>
        <w:spacing w:after="0" w:line="264" w:lineRule="auto"/>
        <w:ind w:left="993" w:right="-1" w:hanging="273"/>
        <w:jc w:val="both"/>
        <w:rPr>
          <w:rStyle w:val="mixed-citation"/>
          <w:rFonts w:ascii="Times New Roman" w:hAnsi="Times New Roman" w:cs="Times New Roman"/>
        </w:rPr>
      </w:pPr>
      <w:r w:rsidRPr="000E48A3">
        <w:rPr>
          <w:rFonts w:ascii="Times New Roman" w:hAnsi="Times New Roman" w:cs="Times New Roman"/>
        </w:rPr>
        <w:t>–</w:t>
      </w:r>
      <w:r w:rsidRPr="000E48A3">
        <w:rPr>
          <w:rFonts w:ascii="Times New Roman" w:hAnsi="Times New Roman" w:cs="Times New Roman"/>
        </w:rPr>
        <w:tab/>
        <w:t xml:space="preserve">Электронный адрес автора (авторов) (без знака e-mail), а также </w:t>
      </w:r>
      <w:r w:rsidRPr="000E48A3">
        <w:rPr>
          <w:rFonts w:ascii="Times New Roman" w:hAnsi="Times New Roman" w:cs="Times New Roman"/>
          <w:lang w:val="en-US"/>
        </w:rPr>
        <w:t>ORCID</w:t>
      </w:r>
      <w:r w:rsidRPr="000E48A3">
        <w:rPr>
          <w:rFonts w:ascii="Times New Roman" w:hAnsi="Times New Roman" w:cs="Times New Roman"/>
        </w:rPr>
        <w:t xml:space="preserve"> (у кого есть). Электронные адреса связываются с авторами с помощью надстрочных цифровых обозначений. </w:t>
      </w:r>
      <w:r w:rsidRPr="000E48A3">
        <w:rPr>
          <w:rStyle w:val="mixed-citation"/>
          <w:rFonts w:ascii="Times New Roman" w:hAnsi="Times New Roman" w:cs="Times New Roman"/>
        </w:rPr>
        <w:t xml:space="preserve">Адрес автора, ответственного за переписку следует обозначить значком конверта в верхнем индексе – </w:t>
      </w:r>
      <w:r w:rsidRPr="000E48A3">
        <w:rPr>
          <w:rStyle w:val="mixed-citation"/>
          <w:rFonts w:ascii="Times New Roman" w:hAnsi="Times New Roman" w:cs="Times New Roman"/>
          <w:lang w:val="en-US"/>
        </w:rPr>
        <w:t>dhug</w:t>
      </w:r>
      <w:r w:rsidRPr="000E48A3">
        <w:rPr>
          <w:rStyle w:val="mixed-citation"/>
          <w:rFonts w:ascii="Times New Roman" w:hAnsi="Times New Roman" w:cs="Times New Roman"/>
        </w:rPr>
        <w:t>@</w:t>
      </w:r>
      <w:r w:rsidRPr="000E48A3">
        <w:rPr>
          <w:rStyle w:val="mixed-citation"/>
          <w:rFonts w:ascii="Times New Roman" w:hAnsi="Times New Roman" w:cs="Times New Roman"/>
          <w:lang w:val="en-US"/>
        </w:rPr>
        <w:t>yandex</w:t>
      </w:r>
      <w:r w:rsidRPr="000E48A3">
        <w:rPr>
          <w:rStyle w:val="mixed-citation"/>
          <w:rFonts w:ascii="Times New Roman" w:hAnsi="Times New Roman" w:cs="Times New Roman"/>
        </w:rPr>
        <w:t>.</w:t>
      </w:r>
      <w:r w:rsidRPr="000E48A3">
        <w:rPr>
          <w:rStyle w:val="mixed-citation"/>
          <w:rFonts w:ascii="Times New Roman" w:hAnsi="Times New Roman" w:cs="Times New Roman"/>
          <w:lang w:val="en-US"/>
        </w:rPr>
        <w:t>ru</w:t>
      </w:r>
      <w:r w:rsidRPr="000E48A3">
        <w:rPr>
          <w:rFonts w:ascii="Wingdings" w:eastAsia="Wingdings" w:hAnsi="Wingdings" w:cs="Wingdings"/>
          <w:vertAlign w:val="superscript"/>
        </w:rPr>
        <w:t></w:t>
      </w:r>
      <w:r w:rsidRPr="000E48A3">
        <w:rPr>
          <w:rStyle w:val="mixed-citation"/>
          <w:rFonts w:ascii="Times New Roman" w:hAnsi="Times New Roman" w:cs="Times New Roman"/>
        </w:rPr>
        <w:t xml:space="preserve"> (гарнитура Wingdings)</w:t>
      </w:r>
      <w:r w:rsidRPr="000E48A3">
        <w:rPr>
          <w:rFonts w:ascii="Times New Roman" w:hAnsi="Times New Roman" w:cs="Times New Roman"/>
        </w:rPr>
        <w:t>.</w:t>
      </w:r>
      <w:bookmarkStart w:id="2" w:name="_Hlk88067642"/>
      <w:bookmarkEnd w:id="2"/>
    </w:p>
    <w:p w:rsidR="00EE0AA6" w:rsidRDefault="005B73C1">
      <w:pPr>
        <w:spacing w:after="0" w:line="264" w:lineRule="auto"/>
        <w:ind w:left="284" w:right="-1" w:hanging="284"/>
        <w:jc w:val="both"/>
      </w:pPr>
      <w:r>
        <w:rPr>
          <w:rFonts w:ascii="Times New Roman" w:hAnsi="Times New Roman" w:cs="Times New Roman"/>
          <w:color w:val="000000"/>
          <w:highlight w:val="white"/>
        </w:rPr>
        <w:t>–</w:t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>Аннотация (Abstract)</w:t>
      </w:r>
      <w:r>
        <w:rPr>
          <w:rFonts w:ascii="Times New Roman" w:hAnsi="Times New Roman" w:cs="Times New Roman"/>
          <w:highlight w:val="white"/>
        </w:rPr>
        <w:t xml:space="preserve"> – н</w:t>
      </w:r>
      <w:r>
        <w:rPr>
          <w:rFonts w:ascii="Times New Roman" w:eastAsia="Times New Roman" w:hAnsi="Times New Roman" w:cs="Times New Roman"/>
          <w:highlight w:val="white"/>
        </w:rPr>
        <w:t>е менее 1000 знаков с пробелами.</w:t>
      </w:r>
    </w:p>
    <w:p w:rsidR="00EE0AA6" w:rsidRDefault="005B73C1">
      <w:pPr>
        <w:spacing w:after="0" w:line="264" w:lineRule="auto"/>
        <w:ind w:left="284" w:right="-1" w:hanging="284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Ключевые слова (Keywords) </w:t>
      </w:r>
      <w:r>
        <w:rPr>
          <w:rFonts w:ascii="Times New Roman" w:eastAsia="Times New Roman" w:hAnsi="Times New Roman" w:cs="Times New Roman"/>
          <w:shd w:val="clear" w:color="auto" w:fill="FFFFFF"/>
        </w:rPr>
        <w:t>– 5–7 ключевых слов.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–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Благодарности (Acknowledgments). При необходимости!</w:t>
      </w:r>
      <w:r>
        <w:rPr>
          <w:rFonts w:ascii="Times New Roman" w:eastAsia="Times New Roman" w:hAnsi="Times New Roman" w:cs="Times New Roman"/>
        </w:rPr>
        <w:t xml:space="preserve"> После ключевых слов приводят слова благодарности организациям (учреждениям), научным руководителям и другим лицам, оказавшим помощь в подготовке статьи.</w:t>
      </w:r>
    </w:p>
    <w:p w:rsidR="00EE0AA6" w:rsidRDefault="005B73C1">
      <w:pPr>
        <w:spacing w:after="0" w:line="264" w:lineRule="auto"/>
        <w:ind w:left="284" w:right="-1" w:hanging="284"/>
        <w:jc w:val="both"/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Финансирование (Financial Support)</w:t>
      </w:r>
      <w:r>
        <w:rPr>
          <w:rFonts w:ascii="Times New Roman" w:hAnsi="Times New Roman" w:cs="Times New Roman"/>
        </w:rPr>
        <w:t xml:space="preserve"> – сведения о финансировании исследования, подготовки и публикации статьи.</w:t>
      </w:r>
    </w:p>
    <w:p w:rsidR="00EE0AA6" w:rsidRDefault="005B73C1">
      <w:pPr>
        <w:spacing w:after="0" w:line="264" w:lineRule="auto"/>
        <w:ind w:left="284" w:right="-1" w:hanging="284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</w:rPr>
        <w:t>Для цитирования (For citation)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– согласно примеру в Приложении 2. Если авторов более четырех, в библиографической записи следует указывать только первые три фамилии с инициалами, далее пишется: и др.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Под блоком сведений на русском языке ставится знак охраны авторского права, перечисляются все правообладатели – фамилии и инициалы авторов, названия организаций (являющихся правообладателями, если такие есть) и год </w:t>
      </w:r>
      <w:r>
        <w:rPr>
          <w:rFonts w:ascii="Times New Roman" w:hAnsi="Times New Roman" w:cs="Times New Roman"/>
          <w:shd w:val="clear" w:color="auto" w:fill="FFFFFF"/>
        </w:rPr>
        <w:t>первого опубликования статьи. В английском блоке эти сведения не дублируются.</w:t>
      </w:r>
    </w:p>
    <w:p w:rsidR="00EE0AA6" w:rsidRDefault="005B73C1">
      <w:pPr>
        <w:spacing w:before="200" w:after="0" w:line="264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7. </w:t>
      </w:r>
      <w:r>
        <w:rPr>
          <w:rFonts w:ascii="Times New Roman" w:hAnsi="Times New Roman" w:cs="Times New Roman"/>
          <w:b/>
          <w:shd w:val="clear" w:color="auto" w:fill="FFFFFF"/>
        </w:rPr>
        <w:t>Оформление текста статьи.</w:t>
      </w:r>
    </w:p>
    <w:p w:rsidR="00EE0AA6" w:rsidRDefault="005B73C1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По структуре статья должна состоять из следующих частей: введение, цель исследования, материалы и методы, результаты исследования, обсуждение, заключение (или выводы). Обозначение частей </w:t>
      </w:r>
      <w:r>
        <w:rPr>
          <w:rFonts w:ascii="Times New Roman" w:eastAsia="Times New Roman" w:hAnsi="Times New Roman" w:cs="Times New Roman"/>
          <w:shd w:val="clear" w:color="auto" w:fill="FFFFFF"/>
        </w:rPr>
        <w:t>выделяется полужирным шрифтом.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В конце ключевых слов, после УДК, DOI, ORCID, электронных адресов, года в строке данных о правообладателях точку не ставят.</w:t>
      </w:r>
    </w:p>
    <w:p w:rsidR="00EE0AA6" w:rsidRDefault="005B73C1">
      <w:pPr>
        <w:spacing w:after="0" w:line="264" w:lineRule="auto"/>
        <w:ind w:left="284" w:right="-1" w:hanging="284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Таблицы оформляются согласно примеру в Приложении 2. Все изображения (диаграммы, схемы, гистограммы, фотографии и др.) именуются рисунками. 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</w:rPr>
        <w:t>Слова «таблица», «рисунок» в тексте пишутся полностью, например: … представлены в таблице 4, отражены на рисунке 2. В отсылках эти слова сокращаются: (табл. 4), (рис. 2).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</w:rPr>
        <w:t>Слово «таблица» перед названием пишется полностью – Таблица 4, слово «рисунок» в подрисуночной подписи – в сокращенном виде: Рис. 2. Если в статье одна таблица, один рисунок, то они не нумеруются.</w:t>
      </w:r>
    </w:p>
    <w:p w:rsidR="00EE0AA6" w:rsidRDefault="005B73C1">
      <w:pPr>
        <w:spacing w:after="0" w:line="264" w:lineRule="auto"/>
        <w:ind w:left="284" w:right="-1" w:hanging="284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</w:rPr>
        <w:t>Названия стран не сокращаются, могут использоваться их полные и краткие конституционные названия: Российская Федерация и Россия (это конституционные названия страны, но не РФ – такое сокращение не предусмотрено Конституцией, в отличие от ранее использовавшихся и зафиксированных в конституциях того времени РСФСР, СССР, УССР); Республика Казахстан – Казахстан (но не РК), за исключением общепринятых сокращений: США, ФРГ, ЮАР, КНР и пр.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</w:rPr>
        <w:t>Названия государственных органов: в тексте используются полные или краткие варианты названий, которые можно уточнить на официальных сайтах, например: Министерство сельского хозяйства Российской Федерации, а также Минсельхоз России; Государственный банк Российской Федерации и Банк России и т.п.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</w:rPr>
        <w:t>Названия законов, постановлений, указов пишутся полностью, без сокращений – так, как это указано в официальных документах, например: Указ Президента Российской Федерации от 07.05.2018 № 204 «О национальных целях и стратегических задачах развития Российской Федерации на период до 2024 года». В библиографических записях пишется сначала полное название документа, затем вид нормативного акта (напр.: 5. О национальных целях и стратегических задачах развития Российской Федерации на период до 2024 года: Указ Президента Российской Федерации).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 xml:space="preserve">Примечания к тексту поясняющего и дополняющего характера (подстрочные примечания) приводятся в виде постраничных сносок. Подстрочные примечания связываются с текстом с помощью знака сноски. 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>Информация об использованных источниках</w:t>
      </w:r>
      <w:r>
        <w:rPr>
          <w:rFonts w:ascii="Times New Roman" w:hAnsi="Times New Roman" w:cs="Times New Roman"/>
          <w:b/>
          <w:bCs/>
        </w:rPr>
        <w:t xml:space="preserve"> не может приводиться постранично</w:t>
      </w:r>
      <w:r>
        <w:rPr>
          <w:rFonts w:ascii="Times New Roman" w:hAnsi="Times New Roman" w:cs="Times New Roman"/>
        </w:rPr>
        <w:t xml:space="preserve"> в виде подстрочных примечаний. Для нее после основного текста статьи создается перечень затекстовых библиографических ссылок, который называется </w:t>
      </w:r>
      <w:r>
        <w:rPr>
          <w:rFonts w:ascii="Times New Roman" w:hAnsi="Times New Roman" w:cs="Times New Roman"/>
          <w:b/>
          <w:bCs/>
        </w:rPr>
        <w:t>Список источников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Для связи библиографических ссылок Списка источников с текстом статьи используются отсылки в виде порядковых номеров в квадратных скобках, которые выставляются в конце цитат. При необходимости указываются страницы. Например: [6, с. 71–72].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–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В Список источников включаются записи только на те ресурсы, которые упомянуты или процитированы в основном тексте статьи, </w:t>
      </w:r>
      <w:r>
        <w:rPr>
          <w:rFonts w:ascii="Times New Roman" w:hAnsi="Times New Roman" w:cs="Times New Roman"/>
          <w:b/>
          <w:bCs/>
        </w:rPr>
        <w:t>и только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в порядке их цитирования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hd w:val="clear" w:color="auto" w:fill="FFFFFF"/>
        </w:rPr>
        <w:t>Библиографические записи оформляются по ГОСТ Р 7.0.5. Список дублируется на английском языке (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val="en-US"/>
        </w:rPr>
        <w:t>References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). Нумерация записей в 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  <w:lang w:val="en-US"/>
        </w:rPr>
        <w:t>References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должна совпадать с нумерацией записей в Списке источников. Библиографические записи 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  <w:lang w:val="en-US"/>
        </w:rPr>
        <w:t>References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оформляются в стиле </w:t>
      </w:r>
      <w:r>
        <w:rPr>
          <w:rFonts w:ascii="Times New Roman" w:hAnsi="Times New Roman" w:cs="Times New Roman"/>
          <w:b/>
          <w:bCs/>
        </w:rPr>
        <w:t>Harvard</w:t>
      </w:r>
      <w:r>
        <w:rPr>
          <w:rFonts w:ascii="Times New Roman" w:hAnsi="Times New Roman" w:cs="Times New Roman"/>
        </w:rPr>
        <w:t>.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>Для научных трудов и ресурсов по теме статьи, не включенных в Список источников, а также произведений лиц, которым посвящена статья, составляется пристатейный библиографический список с предшествующими словами «</w:t>
      </w:r>
      <w:r>
        <w:rPr>
          <w:rFonts w:ascii="Times New Roman" w:hAnsi="Times New Roman" w:cs="Times New Roman"/>
          <w:b/>
          <w:bCs/>
        </w:rPr>
        <w:t>Библиографический список</w:t>
      </w:r>
      <w:r>
        <w:rPr>
          <w:rFonts w:ascii="Times New Roman" w:hAnsi="Times New Roman" w:cs="Times New Roman"/>
        </w:rPr>
        <w:t>». Список следует после Списка источников, записи в нем располагаются в алфавитном порядке сначала на русском языке, затем – на английском</w:t>
      </w:r>
      <w:r>
        <w:t xml:space="preserve">. </w:t>
      </w:r>
      <w:r>
        <w:rPr>
          <w:rFonts w:ascii="Times New Roman" w:hAnsi="Times New Roman" w:cs="Times New Roman"/>
        </w:rPr>
        <w:t>Библиографические записи для пристатейного библиографического списка составляют по ГОСТ 7.80, ГОСТ Р 7.0.100.</w:t>
      </w:r>
    </w:p>
    <w:p w:rsidR="00EE0AA6" w:rsidRDefault="005B73C1">
      <w:pPr>
        <w:spacing w:after="0" w:line="264" w:lineRule="auto"/>
        <w:ind w:right="-1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>Примеры оформления библиографических записей см. в Приложении 2.</w:t>
      </w:r>
    </w:p>
    <w:p w:rsidR="00EE0AA6" w:rsidRDefault="005B73C1">
      <w:pPr>
        <w:spacing w:before="200" w:after="0" w:line="264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 Дополнительная информация об авторах.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Прописывается заголовок: «Информация об авторах» («Information about the authors»).</w:t>
      </w:r>
    </w:p>
    <w:p w:rsidR="00EE0AA6" w:rsidRDefault="005B73C1">
      <w:pPr>
        <w:spacing w:after="0" w:line="264" w:lineRule="auto"/>
        <w:ind w:left="284" w:right="-1" w:hanging="284"/>
        <w:jc w:val="both"/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 xml:space="preserve">И. О. ФАМИЛИЯ, ученая степень (кандидат наук = </w:t>
      </w:r>
      <w:r>
        <w:rPr>
          <w:rFonts w:ascii="Times New Roman" w:eastAsia="Times New Roman" w:hAnsi="Times New Roman" w:cs="Times New Roman"/>
          <w:lang w:val="en-US"/>
        </w:rPr>
        <w:t>Candidate</w:t>
      </w:r>
      <w:r w:rsidRPr="00A64A4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of</w:t>
      </w:r>
      <w:r w:rsidRPr="00A64A41">
        <w:rPr>
          <w:rFonts w:ascii="Times New Roman" w:eastAsia="Times New Roman" w:hAnsi="Times New Roman" w:cs="Times New Roman"/>
        </w:rPr>
        <w:t xml:space="preserve"> … </w:t>
      </w:r>
      <w:r>
        <w:rPr>
          <w:rFonts w:ascii="Times New Roman" w:eastAsia="Times New Roman" w:hAnsi="Times New Roman" w:cs="Times New Roman"/>
          <w:lang w:val="en-US"/>
        </w:rPr>
        <w:t>Sciences</w:t>
      </w:r>
      <w:r>
        <w:rPr>
          <w:rFonts w:ascii="Times New Roman" w:hAnsi="Times New Roman" w:cs="Times New Roman"/>
        </w:rPr>
        <w:t xml:space="preserve">, не PhD), ученое звание, должность (на русском и английском языках).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Все сведения даются в полной форме.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 xml:space="preserve">Сведения о вкладе каждого автора, если статья имеет несколько авторов, приводят в конце статьи после «Информации об авторах». Этим сведениям предшествуют слова «Вклад авторов:» (“Contribution of the authors:”). После фамилии и инициалов автора в краткой форме описывается его личный вклад в написание статьи (идея, сбор материала, обработка материала, написание статьи, научное редактирование текста, научное руководство, итоговые выводы, вклад в развитие методологии и т.д.). </w:t>
      </w:r>
    </w:p>
    <w:p w:rsidR="00EE0AA6" w:rsidRDefault="005B73C1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highlight w:val="white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Ниже указывается:</w:t>
      </w:r>
    </w:p>
    <w:p w:rsidR="00EE0AA6" w:rsidRDefault="005B73C1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Авторы заявляют об отсутствии конфликта интересов (The authors declare no conflicts of interests)</w:t>
      </w:r>
    </w:p>
    <w:p w:rsidR="00EE0AA6" w:rsidRDefault="005B73C1">
      <w:pPr>
        <w:spacing w:after="0" w:line="264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>Если участие авторов равное, то после «Информации об авторах» указывается:</w:t>
      </w:r>
    </w:p>
    <w:p w:rsidR="00EE0AA6" w:rsidRDefault="005B73C1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Вклад авторов: все авторы сделали эквивалентный вклад в подготовку публикации.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br/>
        <w:t>Авторы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заявляют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об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отсутствии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конфликта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интересов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.</w:t>
      </w:r>
    </w:p>
    <w:p w:rsidR="00EE0AA6" w:rsidRPr="00A64A41" w:rsidRDefault="005B73C1">
      <w:pPr>
        <w:spacing w:before="60" w:after="60" w:line="240" w:lineRule="auto"/>
        <w:jc w:val="both"/>
        <w:rPr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Contribution of the authors: the authors contributed equally to this article. 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br/>
      </w:r>
      <w:r w:rsidRPr="00A64A41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The authors declare no conflicts of interests.</w:t>
      </w:r>
    </w:p>
    <w:p w:rsidR="00EE0AA6" w:rsidRPr="00A64A41" w:rsidRDefault="00EE0AA6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</w:p>
    <w:p w:rsidR="00EE0AA6" w:rsidRPr="00A64A41" w:rsidRDefault="005B73C1">
      <w:pPr>
        <w:widowControl w:val="0"/>
        <w:spacing w:before="122" w:after="0" w:line="264" w:lineRule="auto"/>
        <w:ind w:right="-1"/>
        <w:rPr>
          <w:rFonts w:ascii="Times New Roman" w:eastAsia="Times New Roman" w:hAnsi="Times New Roman" w:cs="Times New Roman"/>
          <w:bCs/>
          <w:color w:val="000000"/>
          <w:highlight w:val="white"/>
          <w:lang w:val="en-US"/>
        </w:rPr>
      </w:pPr>
      <w:r w:rsidRPr="00A64A41">
        <w:rPr>
          <w:rFonts w:ascii="Times New Roman" w:eastAsia="Times New Roman" w:hAnsi="Times New Roman" w:cs="Times New Roman"/>
          <w:bCs/>
          <w:color w:val="000000"/>
          <w:highlight w:val="white"/>
          <w:lang w:val="en-US"/>
        </w:rPr>
        <w:t>9. </w:t>
      </w: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Библиографическая</w:t>
      </w:r>
      <w:r w:rsidRPr="00A64A41">
        <w:rPr>
          <w:rFonts w:ascii="Times New Roman" w:eastAsia="Times New Roman" w:hAnsi="Times New Roman" w:cs="Times New Roman"/>
          <w:b/>
          <w:bCs/>
          <w:color w:val="000000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запись</w:t>
      </w:r>
      <w:r w:rsidRPr="00A64A41">
        <w:rPr>
          <w:rFonts w:ascii="Times New Roman" w:eastAsia="Times New Roman" w:hAnsi="Times New Roman" w:cs="Times New Roman"/>
          <w:b/>
          <w:bCs/>
          <w:color w:val="000000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материала</w:t>
      </w:r>
      <w:r w:rsidRPr="00A64A41">
        <w:rPr>
          <w:rFonts w:ascii="Times New Roman" w:eastAsia="Times New Roman" w:hAnsi="Times New Roman" w:cs="Times New Roman"/>
          <w:b/>
          <w:bCs/>
          <w:color w:val="000000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с</w:t>
      </w:r>
      <w:r w:rsidRPr="00A64A41">
        <w:rPr>
          <w:rFonts w:ascii="Times New Roman" w:eastAsia="Times New Roman" w:hAnsi="Times New Roman" w:cs="Times New Roman"/>
          <w:b/>
          <w:bCs/>
          <w:color w:val="000000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сайта</w:t>
      </w:r>
      <w:r w:rsidRPr="00A64A41">
        <w:rPr>
          <w:rFonts w:ascii="Times New Roman" w:eastAsia="Times New Roman" w:hAnsi="Times New Roman" w:cs="Times New Roman"/>
          <w:b/>
          <w:bCs/>
          <w:color w:val="000000"/>
          <w:highlight w:val="white"/>
          <w:lang w:val="en-US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образец</w:t>
      </w:r>
      <w:r w:rsidRPr="00A64A41">
        <w:rPr>
          <w:rFonts w:ascii="Times New Roman" w:eastAsia="Times New Roman" w:hAnsi="Times New Roman" w:cs="Times New Roman"/>
          <w:b/>
          <w:bCs/>
          <w:color w:val="000000"/>
          <w:highlight w:val="white"/>
          <w:lang w:val="en-US"/>
        </w:rPr>
        <w:t>):</w:t>
      </w:r>
    </w:p>
    <w:p w:rsidR="00EE0AA6" w:rsidRPr="00A64A41" w:rsidRDefault="005B73C1">
      <w:pPr>
        <w:widowControl w:val="0"/>
        <w:spacing w:before="122" w:after="0" w:line="264" w:lineRule="auto"/>
        <w:ind w:right="-1"/>
        <w:rPr>
          <w:lang w:val="en-US"/>
        </w:rPr>
      </w:pPr>
      <w:r>
        <w:rPr>
          <w:rFonts w:ascii="Times New Roman" w:hAnsi="Times New Roman" w:cs="Times New Roman"/>
          <w:color w:val="000000"/>
        </w:rPr>
        <w:t>Единый реестр сертификатов соответ</w:t>
      </w:r>
      <w:r>
        <w:rPr>
          <w:rFonts w:ascii="Times New Roman" w:hAnsi="Times New Roman" w:cs="Times New Roman"/>
          <w:color w:val="221E1F"/>
        </w:rPr>
        <w:t xml:space="preserve">ствия и деклараций о соответствии: Декларации о соответствии // Официальный сайт Федеральной службы по аккредитации. </w:t>
      </w:r>
      <w:r>
        <w:rPr>
          <w:rFonts w:ascii="Times New Roman" w:hAnsi="Times New Roman" w:cs="Times New Roman"/>
          <w:color w:val="221E1F"/>
          <w:lang w:val="fr-FR"/>
        </w:rPr>
        <w:t>URL</w:t>
      </w:r>
      <w:r>
        <w:rPr>
          <w:rFonts w:ascii="Times New Roman" w:hAnsi="Times New Roman" w:cs="Times New Roman"/>
          <w:color w:val="221E1F"/>
          <w:lang w:val="en-US"/>
        </w:rPr>
        <w:t xml:space="preserve">: </w:t>
      </w:r>
      <w:r>
        <w:rPr>
          <w:rFonts w:ascii="Times New Roman" w:hAnsi="Times New Roman" w:cs="Times New Roman"/>
          <w:color w:val="221E1F"/>
          <w:lang w:val="fr-FR"/>
        </w:rPr>
        <w:t>https</w:t>
      </w:r>
      <w:r>
        <w:rPr>
          <w:rFonts w:ascii="Times New Roman" w:hAnsi="Times New Roman" w:cs="Times New Roman"/>
          <w:color w:val="221E1F"/>
          <w:lang w:val="en-US"/>
        </w:rPr>
        <w:t>://</w:t>
      </w:r>
      <w:r>
        <w:rPr>
          <w:rFonts w:ascii="Times New Roman" w:hAnsi="Times New Roman" w:cs="Times New Roman"/>
          <w:color w:val="221E1F"/>
          <w:lang w:val="fr-FR"/>
        </w:rPr>
        <w:t>pub</w:t>
      </w:r>
      <w:r>
        <w:rPr>
          <w:rFonts w:ascii="Times New Roman" w:hAnsi="Times New Roman" w:cs="Times New Roman"/>
          <w:color w:val="221E1F"/>
          <w:lang w:val="en-US"/>
        </w:rPr>
        <w:t>.</w:t>
      </w:r>
      <w:r>
        <w:rPr>
          <w:rFonts w:ascii="Times New Roman" w:hAnsi="Times New Roman" w:cs="Times New Roman"/>
          <w:color w:val="221E1F"/>
          <w:lang w:val="fr-FR"/>
        </w:rPr>
        <w:t>fsa</w:t>
      </w:r>
      <w:r>
        <w:rPr>
          <w:rFonts w:ascii="Times New Roman" w:hAnsi="Times New Roman" w:cs="Times New Roman"/>
          <w:color w:val="221E1F"/>
          <w:lang w:val="en-US"/>
        </w:rPr>
        <w:t>.</w:t>
      </w:r>
      <w:r>
        <w:rPr>
          <w:rFonts w:ascii="Times New Roman" w:hAnsi="Times New Roman" w:cs="Times New Roman"/>
          <w:color w:val="221E1F"/>
          <w:lang w:val="fr-FR"/>
        </w:rPr>
        <w:t>gov</w:t>
      </w:r>
      <w:r>
        <w:rPr>
          <w:rFonts w:ascii="Times New Roman" w:hAnsi="Times New Roman" w:cs="Times New Roman"/>
          <w:color w:val="221E1F"/>
          <w:lang w:val="en-US"/>
        </w:rPr>
        <w:t>.</w:t>
      </w:r>
      <w:r>
        <w:rPr>
          <w:rFonts w:ascii="Times New Roman" w:hAnsi="Times New Roman" w:cs="Times New Roman"/>
          <w:color w:val="221E1F"/>
          <w:lang w:val="fr-FR"/>
        </w:rPr>
        <w:t>ru</w:t>
      </w:r>
      <w:r>
        <w:rPr>
          <w:rFonts w:ascii="Times New Roman" w:hAnsi="Times New Roman" w:cs="Times New Roman"/>
          <w:color w:val="221E1F"/>
          <w:lang w:val="en-US"/>
        </w:rPr>
        <w:t xml:space="preserve">/ </w:t>
      </w:r>
      <w:r>
        <w:rPr>
          <w:rFonts w:ascii="Times New Roman" w:hAnsi="Times New Roman" w:cs="Times New Roman"/>
          <w:color w:val="221E1F"/>
          <w:lang w:val="fr-FR"/>
        </w:rPr>
        <w:t>rds</w:t>
      </w:r>
      <w:r>
        <w:rPr>
          <w:rFonts w:ascii="Times New Roman" w:hAnsi="Times New Roman" w:cs="Times New Roman"/>
          <w:color w:val="221E1F"/>
          <w:lang w:val="en-US"/>
        </w:rPr>
        <w:t>/</w:t>
      </w:r>
      <w:r>
        <w:rPr>
          <w:rFonts w:ascii="Times New Roman" w:hAnsi="Times New Roman" w:cs="Times New Roman"/>
          <w:color w:val="221E1F"/>
          <w:lang w:val="fr-FR"/>
        </w:rPr>
        <w:t>declaration</w:t>
      </w:r>
      <w:r>
        <w:rPr>
          <w:rFonts w:ascii="Times New Roman" w:hAnsi="Times New Roman" w:cs="Times New Roman"/>
          <w:color w:val="221E1F"/>
          <w:lang w:val="en-US"/>
        </w:rPr>
        <w:t xml:space="preserve"> (</w:t>
      </w:r>
      <w:r>
        <w:rPr>
          <w:rFonts w:ascii="Times New Roman" w:hAnsi="Times New Roman" w:cs="Times New Roman"/>
          <w:color w:val="221E1F"/>
        </w:rPr>
        <w:t>дата</w:t>
      </w:r>
      <w:r>
        <w:rPr>
          <w:rFonts w:ascii="Times New Roman" w:hAnsi="Times New Roman" w:cs="Times New Roman"/>
          <w:color w:val="221E1F"/>
          <w:lang w:val="en-US"/>
        </w:rPr>
        <w:t xml:space="preserve"> </w:t>
      </w:r>
      <w:r>
        <w:rPr>
          <w:rFonts w:ascii="Times New Roman" w:hAnsi="Times New Roman" w:cs="Times New Roman"/>
          <w:color w:val="221E1F"/>
        </w:rPr>
        <w:t>обращения</w:t>
      </w:r>
      <w:r>
        <w:rPr>
          <w:rFonts w:ascii="Times New Roman" w:hAnsi="Times New Roman" w:cs="Times New Roman"/>
          <w:color w:val="221E1F"/>
          <w:lang w:val="en-US"/>
        </w:rPr>
        <w:t xml:space="preserve"> 19.09.2021)</w:t>
      </w:r>
    </w:p>
    <w:p w:rsidR="00EE0AA6" w:rsidRPr="00A64A41" w:rsidRDefault="005B73C1">
      <w:pPr>
        <w:widowControl w:val="0"/>
        <w:spacing w:before="122" w:after="0" w:line="264" w:lineRule="auto"/>
        <w:ind w:right="-1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Unified Register of Certificates of Conformity and declarations of Conformity: Declarations of Conformity. Official website of the Federal Accreditation Service. URL: https://pub.fsa.gov.ru / </w:t>
      </w:r>
      <w:r>
        <w:rPr>
          <w:rFonts w:ascii="Times New Roman" w:eastAsia="Times New Roman" w:hAnsi="Times New Roman" w:cs="Times New Roman"/>
          <w:color w:val="000000"/>
          <w:lang w:val="en-GB"/>
        </w:rPr>
        <w:t>rds</w:t>
      </w:r>
      <w:r>
        <w:rPr>
          <w:rFonts w:ascii="Times New Roman" w:eastAsia="Times New Roman" w:hAnsi="Times New Roman" w:cs="Times New Roman"/>
          <w:color w:val="000000"/>
          <w:lang w:val="en-US"/>
        </w:rPr>
        <w:t>/</w:t>
      </w:r>
      <w:r>
        <w:rPr>
          <w:rFonts w:ascii="Times New Roman" w:eastAsia="Times New Roman" w:hAnsi="Times New Roman" w:cs="Times New Roman"/>
          <w:color w:val="000000"/>
          <w:lang w:val="en-GB"/>
        </w:rPr>
        <w:t>declaration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val="en-GB"/>
        </w:rPr>
        <w:t>accessed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19.09.2021)</w:t>
      </w:r>
    </w:p>
    <w:p w:rsidR="00EE0AA6" w:rsidRDefault="005B73C1">
      <w:pPr>
        <w:spacing w:before="200" w:after="0" w:line="264" w:lineRule="auto"/>
        <w:ind w:right="-1"/>
        <w:jc w:val="both"/>
      </w:pPr>
      <w:r>
        <w:rPr>
          <w:rFonts w:ascii="Times New Roman" w:hAnsi="Times New Roman" w:cs="Times New Roman"/>
          <w:color w:val="000000"/>
          <w:shd w:val="clear" w:color="auto" w:fill="FFFFFF"/>
        </w:rPr>
        <w:t>10.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 Статьи, не соответствующие указанным требованиям, отправляются на доработку на этапе подачи.</w:t>
      </w:r>
    </w:p>
    <w:p w:rsidR="00EE0AA6" w:rsidRDefault="00EE0AA6">
      <w:pPr>
        <w:spacing w:after="0" w:line="240" w:lineRule="auto"/>
      </w:pPr>
    </w:p>
    <w:p w:rsidR="00EE0AA6" w:rsidRDefault="00EE0AA6">
      <w:pPr>
        <w:spacing w:after="0" w:line="240" w:lineRule="auto"/>
      </w:pPr>
    </w:p>
    <w:p w:rsidR="00EE0AA6" w:rsidRDefault="005B73C1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О возникающих изменениях будет сообщено дополнительно!!!</w:t>
      </w:r>
      <w:r>
        <w:br w:type="page"/>
      </w:r>
    </w:p>
    <w:p w:rsidR="00EE0AA6" w:rsidRDefault="005B73C1">
      <w:pPr>
        <w:widowControl w:val="0"/>
        <w:spacing w:after="0" w:line="264" w:lineRule="auto"/>
        <w:ind w:left="720" w:right="-1"/>
        <w:jc w:val="right"/>
      </w:pPr>
      <w:r>
        <w:rPr>
          <w:rFonts w:ascii="Times New Roman" w:hAnsi="Times New Roman" w:cs="Times New Roman"/>
          <w:i/>
          <w:iCs/>
          <w:shd w:val="clear" w:color="auto" w:fill="FFFFFF"/>
        </w:rPr>
        <w:lastRenderedPageBreak/>
        <w:t>С</w:t>
      </w:r>
      <w:r>
        <w:rPr>
          <w:rFonts w:ascii="Times New Roman" w:hAnsi="Times New Roman" w:cs="Times New Roman"/>
          <w:i/>
          <w:iCs/>
          <w:highlight w:val="white"/>
          <w:shd w:val="clear" w:color="auto" w:fill="FFFFFF"/>
        </w:rPr>
        <w:t>правка в журнал</w:t>
      </w:r>
    </w:p>
    <w:p w:rsidR="00EE0AA6" w:rsidRDefault="005B73C1">
      <w:pPr>
        <w:widowControl w:val="0"/>
        <w:spacing w:after="0" w:line="264" w:lineRule="auto"/>
        <w:ind w:left="720" w:right="-1"/>
        <w:jc w:val="right"/>
      </w:pPr>
      <w:r>
        <w:rPr>
          <w:rFonts w:ascii="Times New Roman" w:hAnsi="Times New Roman" w:cs="Times New Roman"/>
          <w:i/>
          <w:iCs/>
          <w:highlight w:val="white"/>
          <w:shd w:val="clear" w:color="auto" w:fill="FFFFFF"/>
        </w:rPr>
        <w:t>«Ветеринария зоотехния и биотехнология</w:t>
      </w:r>
      <w:r>
        <w:rPr>
          <w:rFonts w:ascii="Times New Roman" w:hAnsi="Times New Roman" w:cs="Times New Roman"/>
          <w:i/>
          <w:iCs/>
          <w:shd w:val="clear" w:color="auto" w:fill="FFFFFF"/>
        </w:rPr>
        <w:t>»</w:t>
      </w:r>
    </w:p>
    <w:p w:rsidR="00EE0AA6" w:rsidRDefault="00EE0AA6">
      <w:pPr>
        <w:spacing w:after="0" w:line="240" w:lineRule="auto"/>
      </w:pPr>
    </w:p>
    <w:tbl>
      <w:tblPr>
        <w:tblStyle w:val="aff1"/>
        <w:tblW w:w="9360" w:type="dxa"/>
        <w:tblInd w:w="117" w:type="dxa"/>
        <w:tblLook w:val="04A0" w:firstRow="1" w:lastRow="0" w:firstColumn="1" w:lastColumn="0" w:noHBand="0" w:noVBand="1"/>
      </w:tblPr>
      <w:tblGrid>
        <w:gridCol w:w="4665"/>
        <w:gridCol w:w="4695"/>
      </w:tblGrid>
      <w:tr w:rsidR="00EE0AA6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AA6" w:rsidRDefault="00EE0AA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AA6" w:rsidRDefault="005B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редакцию Журнала </w:t>
            </w:r>
          </w:p>
          <w:p w:rsidR="00EE0AA6" w:rsidRDefault="005B73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«Ветеринария, зоотехния и биотехнология»</w:t>
            </w:r>
          </w:p>
        </w:tc>
      </w:tr>
    </w:tbl>
    <w:p w:rsidR="00EE0AA6" w:rsidRDefault="00EE0AA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0AA6" w:rsidRDefault="00EE0AA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0AA6" w:rsidRDefault="005B73C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Сопроводительное письмо</w:t>
      </w:r>
    </w:p>
    <w:p w:rsidR="00EE0AA6" w:rsidRDefault="00EE0AA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0AA6" w:rsidRDefault="005B73C1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</w:rPr>
        <w:t>Фамилия И.О. направляет статью «Наименование статьи» (авторы: Фамилия И.О., Фамилия И.О., Фамилия И.О.) и просит рассмотреть возможность ее опубликования в журнале «Ветеринария, зоотехния и биотехнология».</w:t>
      </w:r>
    </w:p>
    <w:p w:rsidR="00EE0AA6" w:rsidRDefault="005B73C1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</w:rPr>
        <w:t>Статья носит открытый характер. Автор гарантирует, что статья является оригинальным произведением и использование редакцией предоставленного авторского материала не нарушит прав третьих лиц.</w:t>
      </w:r>
    </w:p>
    <w:p w:rsidR="00EE0AA6" w:rsidRDefault="005B73C1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Сведения о вкладе каждого автора:</w:t>
      </w:r>
    </w:p>
    <w:p w:rsidR="00EE0AA6" w:rsidRDefault="005B73C1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Фамилия И.О. – __________________________</w:t>
      </w:r>
      <w:r>
        <w:rPr>
          <w:rStyle w:val="ad"/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footnoteReference w:id="1"/>
      </w:r>
      <w:r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;</w:t>
      </w:r>
    </w:p>
    <w:p w:rsidR="00EE0AA6" w:rsidRDefault="005B73C1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Фамилия И.О. – __________________________;</w:t>
      </w:r>
    </w:p>
    <w:p w:rsidR="00EE0AA6" w:rsidRDefault="005B73C1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Фамилия И.О. – __________________________;</w:t>
      </w:r>
    </w:p>
    <w:p w:rsidR="00EE0AA6" w:rsidRDefault="00EE0A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E0AA6" w:rsidRDefault="005B73C1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</w:rPr>
        <w:t>Ниже перечисленные авторы заявляют об отсутствии конфликта интересов.</w:t>
      </w:r>
    </w:p>
    <w:p w:rsidR="00EE0AA6" w:rsidRDefault="00EE0A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E0AA6" w:rsidRDefault="005B73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Авторы:</w:t>
      </w:r>
    </w:p>
    <w:p w:rsidR="00EE0AA6" w:rsidRDefault="00EE0A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E0AA6" w:rsidRDefault="005B73C1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</w:rPr>
        <w:t>Фамилия И.О.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</w:t>
      </w:r>
    </w:p>
    <w:p w:rsidR="00EE0AA6" w:rsidRDefault="00EE0A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E0AA6" w:rsidRDefault="005B73C1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</w:rPr>
        <w:t>Фамилия И.О.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</w:t>
      </w:r>
    </w:p>
    <w:p w:rsidR="00EE0AA6" w:rsidRDefault="00EE0A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E0AA6" w:rsidRDefault="005B73C1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</w:rPr>
        <w:t>Фамилия И.О.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</w:t>
      </w:r>
    </w:p>
    <w:p w:rsidR="00EE0AA6" w:rsidRDefault="005B73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highlight w:val="white"/>
        </w:rPr>
      </w:pPr>
      <w:r>
        <w:br w:type="page"/>
      </w:r>
    </w:p>
    <w:p w:rsidR="00EE0AA6" w:rsidRDefault="005B73C1">
      <w:pPr>
        <w:spacing w:after="0" w:line="264" w:lineRule="auto"/>
        <w:ind w:left="720" w:right="-1"/>
        <w:jc w:val="right"/>
        <w:rPr>
          <w:i/>
          <w:iCs/>
        </w:rPr>
      </w:pPr>
      <w:bookmarkStart w:id="3" w:name="_GoBack"/>
      <w:bookmarkEnd w:id="3"/>
      <w:r>
        <w:rPr>
          <w:rFonts w:ascii="Times New Roman" w:hAnsi="Times New Roman" w:cs="Times New Roman"/>
          <w:i/>
          <w:iCs/>
          <w:shd w:val="clear" w:color="auto" w:fill="FFFFFF"/>
        </w:rPr>
        <w:lastRenderedPageBreak/>
        <w:t>Оформление статьи</w:t>
      </w:r>
    </w:p>
    <w:p w:rsidR="00EE0AA6" w:rsidRDefault="00EE0AA6">
      <w:pPr>
        <w:spacing w:after="0" w:line="264" w:lineRule="auto"/>
        <w:ind w:right="-1"/>
        <w:rPr>
          <w:rFonts w:ascii="Times New Roman" w:hAnsi="Times New Roman" w:cs="Times New Roman"/>
          <w:highlight w:val="white"/>
        </w:rPr>
      </w:pPr>
    </w:p>
    <w:p w:rsidR="00EE0AA6" w:rsidRDefault="005B73C1">
      <w:pPr>
        <w:spacing w:after="0" w:line="264" w:lineRule="auto"/>
        <w:ind w:right="-1"/>
        <w:rPr>
          <w:rFonts w:ascii="Times New Roman" w:hAnsi="Times New Roman" w:cs="Times New Roman"/>
          <w:i/>
          <w:iCs/>
          <w:highlight w:val="white"/>
        </w:rPr>
      </w:pPr>
      <w:r>
        <w:rPr>
          <w:rFonts w:ascii="Times New Roman" w:hAnsi="Times New Roman" w:cs="Times New Roman"/>
          <w:i/>
          <w:iCs/>
          <w:highlight w:val="white"/>
        </w:rPr>
        <w:t>Диагностика болезней и терапия животных, патология, онкология и морфология животных</w:t>
      </w:r>
    </w:p>
    <w:p w:rsidR="00EE0AA6" w:rsidRDefault="00EE0AA6">
      <w:pPr>
        <w:spacing w:after="0" w:line="264" w:lineRule="auto"/>
        <w:ind w:right="-1"/>
        <w:rPr>
          <w:rFonts w:ascii="Times New Roman" w:hAnsi="Times New Roman" w:cs="Times New Roman"/>
          <w:highlight w:val="white"/>
        </w:rPr>
      </w:pPr>
    </w:p>
    <w:p w:rsidR="00EE0AA6" w:rsidRDefault="005B73C1">
      <w:pPr>
        <w:spacing w:after="0" w:line="264" w:lineRule="auto"/>
        <w:ind w:right="-1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Научная статья</w:t>
      </w:r>
    </w:p>
    <w:p w:rsidR="00EE0AA6" w:rsidRDefault="005B73C1">
      <w:pPr>
        <w:spacing w:after="0" w:line="264" w:lineRule="auto"/>
        <w:ind w:right="-1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УДК ____ (определяется и указывается авторами)</w:t>
      </w:r>
    </w:p>
    <w:p w:rsidR="00EE0AA6" w:rsidRDefault="005B73C1">
      <w:pPr>
        <w:spacing w:after="0" w:line="264" w:lineRule="auto"/>
      </w:pPr>
      <w:r>
        <w:rPr>
          <w:rFonts w:ascii="Times New Roman" w:hAnsi="Times New Roman" w:cs="Times New Roman"/>
          <w:lang w:val="en-US"/>
        </w:rPr>
        <w:t>DOI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color w:val="221E1F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36871</w:t>
      </w:r>
      <w:r>
        <w:rPr>
          <w:rFonts w:ascii="Times New Roman" w:hAnsi="Times New Roman" w:cs="Times New Roman"/>
          <w:color w:val="221E1F"/>
          <w:sz w:val="24"/>
          <w:szCs w:val="24"/>
        </w:rPr>
        <w:t>/</w:t>
      </w:r>
      <w:r>
        <w:rPr>
          <w:rFonts w:ascii="Times New Roman" w:hAnsi="Times New Roman" w:cs="Times New Roman"/>
          <w:color w:val="221E1F"/>
          <w:sz w:val="24"/>
          <w:szCs w:val="24"/>
          <w:lang w:val="en-US"/>
        </w:rPr>
        <w:t>vet</w:t>
      </w:r>
      <w:r>
        <w:rPr>
          <w:rFonts w:ascii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hAnsi="Times New Roman" w:cs="Times New Roman"/>
          <w:color w:val="221E1F"/>
          <w:sz w:val="24"/>
          <w:szCs w:val="24"/>
          <w:lang w:val="en-US"/>
        </w:rPr>
        <w:t>zoo</w:t>
      </w:r>
      <w:r>
        <w:rPr>
          <w:rFonts w:ascii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hAnsi="Times New Roman" w:cs="Times New Roman"/>
          <w:color w:val="221E1F"/>
          <w:sz w:val="24"/>
          <w:szCs w:val="24"/>
          <w:lang w:val="en-US"/>
        </w:rPr>
        <w:t>bio</w:t>
      </w:r>
    </w:p>
    <w:p w:rsidR="00EE0AA6" w:rsidRDefault="005B73C1">
      <w:pPr>
        <w:spacing w:after="0" w:line="264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Наименование статьи </w:t>
      </w:r>
    </w:p>
    <w:p w:rsidR="00EE0AA6" w:rsidRDefault="00EE0AA6">
      <w:pPr>
        <w:spacing w:after="0" w:line="264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Петр Семенович Иванов 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Андрей Игоревич Васильев 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Ирина Викторовна Пронина 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Дмитрий Андреевич Анисимов 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Игорь Анатольевич Клюев 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5</w:t>
      </w:r>
    </w:p>
    <w:p w:rsidR="00EE0AA6" w:rsidRDefault="00EE0AA6">
      <w:pPr>
        <w:spacing w:after="0" w:line="264" w:lineRule="auto"/>
      </w:pP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  <w:vertAlign w:val="superscript"/>
        </w:rPr>
        <w:t>1, 2, 3, 4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Batang" w:hAnsi="Times New Roman" w:cs="Times New Roman"/>
        </w:rPr>
        <w:t>Московская государственная академия ветеринарной медицины и биотехнологии – МВА имени К. И. Скрябина, Москва, Россия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  <w:vertAlign w:val="superscript"/>
        </w:rPr>
        <w:t>1, 5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Batang" w:hAnsi="Times New Roman" w:cs="Times New Roman"/>
        </w:rPr>
        <w:t>Поволжский государственный технологический университет, Йошкар-Ола, Россия</w:t>
      </w:r>
    </w:p>
    <w:p w:rsidR="00EE0AA6" w:rsidRDefault="005B73C1">
      <w:pPr>
        <w:spacing w:after="0" w:line="264" w:lineRule="auto"/>
      </w:pPr>
      <w:r>
        <w:rPr>
          <w:rStyle w:val="-"/>
          <w:rFonts w:ascii="Times New Roman" w:eastAsia="Times New Roman" w:hAnsi="Times New Roman" w:cs="Times New Roman"/>
          <w:i/>
          <w:iCs/>
          <w:color w:val="000000" w:themeColor="text1"/>
          <w:u w:val="none"/>
        </w:rPr>
        <w:t xml:space="preserve">Автор, ответственный за переписку: Петр Семенович Иванов, </w:t>
      </w:r>
      <w:r>
        <w:rPr>
          <w:rStyle w:val="-"/>
          <w:rFonts w:ascii="Times New Roman" w:eastAsia="Times New Roman" w:hAnsi="Times New Roman" w:cs="Times New Roman"/>
          <w:i/>
          <w:iCs/>
          <w:color w:val="000000" w:themeColor="text1"/>
          <w:u w:val="none"/>
          <w:lang w:val="en-US"/>
        </w:rPr>
        <w:t>petrzoo</w:t>
      </w:r>
      <w:r>
        <w:rPr>
          <w:rStyle w:val="-"/>
          <w:rFonts w:ascii="Times New Roman" w:eastAsia="Times New Roman" w:hAnsi="Times New Roman" w:cs="Times New Roman"/>
          <w:i/>
          <w:iCs/>
          <w:color w:val="000000" w:themeColor="text1"/>
          <w:u w:val="none"/>
        </w:rPr>
        <w:t>@</w:t>
      </w:r>
      <w:r>
        <w:rPr>
          <w:rStyle w:val="-"/>
          <w:rFonts w:ascii="Times New Roman" w:eastAsia="Times New Roman" w:hAnsi="Times New Roman" w:cs="Times New Roman"/>
          <w:i/>
          <w:iCs/>
          <w:color w:val="000000" w:themeColor="text1"/>
          <w:u w:val="none"/>
          <w:lang w:val="en-US"/>
        </w:rPr>
        <w:t>mail</w:t>
      </w:r>
      <w:r>
        <w:rPr>
          <w:rStyle w:val="-"/>
          <w:rFonts w:ascii="Times New Roman" w:eastAsia="Times New Roman" w:hAnsi="Times New Roman" w:cs="Times New Roman"/>
          <w:i/>
          <w:iCs/>
          <w:color w:val="000000" w:themeColor="text1"/>
          <w:u w:val="none"/>
        </w:rPr>
        <w:t>.</w:t>
      </w:r>
      <w:r>
        <w:rPr>
          <w:rStyle w:val="-"/>
          <w:rFonts w:ascii="Times New Roman" w:eastAsia="Times New Roman" w:hAnsi="Times New Roman" w:cs="Times New Roman"/>
          <w:i/>
          <w:iCs/>
          <w:color w:val="000000" w:themeColor="text1"/>
          <w:u w:val="none"/>
          <w:lang w:val="en-US"/>
        </w:rPr>
        <w:t>ru</w:t>
      </w:r>
    </w:p>
    <w:p w:rsidR="00EE0AA6" w:rsidRDefault="005B73C1">
      <w:pPr>
        <w:spacing w:before="120" w:after="0" w:line="264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Аннотация</w:t>
      </w:r>
    </w:p>
    <w:p w:rsidR="00EE0AA6" w:rsidRDefault="005B73C1">
      <w:pPr>
        <w:spacing w:after="0" w:line="264" w:lineRule="auto"/>
        <w:ind w:firstLine="709"/>
      </w:pPr>
      <w:r>
        <w:rPr>
          <w:rFonts w:ascii="Times New Roman" w:eastAsia="Times New Roman" w:hAnsi="Times New Roman" w:cs="Times New Roman"/>
          <w:color w:val="000000"/>
        </w:rPr>
        <w:t>Не менее 1000 знаков с пробелами</w:t>
      </w:r>
      <w:r>
        <w:rPr>
          <w:rFonts w:ascii="Times New Roman" w:eastAsia="Times New Roman" w:hAnsi="Times New Roman" w:cs="Times New Roman"/>
        </w:rPr>
        <w:t>.</w:t>
      </w:r>
    </w:p>
    <w:p w:rsidR="00EE0AA6" w:rsidRDefault="005B73C1">
      <w:pPr>
        <w:spacing w:after="0" w:line="264" w:lineRule="auto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Ключевые слова: </w:t>
      </w:r>
      <w:r>
        <w:rPr>
          <w:rFonts w:ascii="Times New Roman" w:eastAsia="Times New Roman" w:hAnsi="Times New Roman" w:cs="Times New Roman"/>
        </w:rPr>
        <w:t>5–7 ключевых слов. Ключевые слова (словосочетания) должны соответствовать теме статьи и отражать её предметную, терминологическую область. Не используют обобщённые и многозначные слова, а также словосочетания, содержащие причастные обороты. В конце строки с ключевыми словами точка не ставится</w:t>
      </w:r>
    </w:p>
    <w:p w:rsidR="00EE0AA6" w:rsidRDefault="005B73C1">
      <w:pPr>
        <w:pStyle w:val="Default"/>
        <w:widowControl w:val="0"/>
        <w:tabs>
          <w:tab w:val="left" w:pos="741"/>
        </w:tabs>
        <w:spacing w:before="120" w:after="200"/>
        <w:ind w:firstLine="737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</w:rPr>
        <w:t xml:space="preserve">Финансирование: </w:t>
      </w:r>
      <w:r>
        <w:rPr>
          <w:rFonts w:ascii="Times New Roman" w:eastAsia="Times New Roman" w:hAnsi="Times New Roman" w:cs="Times New Roman"/>
          <w:color w:val="auto"/>
          <w:sz w:val="22"/>
        </w:rPr>
        <w:t>Исследования выполнены по гранту….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</w:rPr>
        <w:t xml:space="preserve"> </w:t>
      </w:r>
    </w:p>
    <w:p w:rsidR="00EE0AA6" w:rsidRDefault="005B73C1">
      <w:pPr>
        <w:pStyle w:val="Default"/>
        <w:widowControl w:val="0"/>
        <w:tabs>
          <w:tab w:val="left" w:pos="741"/>
        </w:tabs>
        <w:spacing w:before="120" w:after="200"/>
        <w:ind w:firstLine="737"/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</w:rPr>
        <w:t>Для цитирования:</w:t>
      </w:r>
      <w:r>
        <w:rPr>
          <w:rFonts w:ascii="Times New Roman" w:hAnsi="Times New Roman" w:cs="Times New Roman"/>
          <w:b/>
          <w:bCs/>
          <w:i/>
          <w:iCs/>
          <w:sz w:val="22"/>
        </w:rPr>
        <w:t xml:space="preserve"> Иванов П. С., Васильев А. И., Пронина И. В. и др.</w:t>
      </w:r>
      <w:r>
        <w:rPr>
          <w:rFonts w:ascii="Times New Roman" w:hAnsi="Times New Roman" w:cs="Times New Roman"/>
          <w:bCs/>
          <w:iCs/>
          <w:sz w:val="22"/>
        </w:rPr>
        <w:t xml:space="preserve"> </w:t>
      </w:r>
      <w:r>
        <w:rPr>
          <w:rFonts w:ascii="Times New Roman" w:hAnsi="Times New Roman" w:cs="Times New Roman"/>
          <w:sz w:val="22"/>
          <w:lang w:eastAsia="ru-RU"/>
        </w:rPr>
        <w:t>Наименование статьи </w:t>
      </w:r>
      <w:r>
        <w:rPr>
          <w:rFonts w:ascii="Times New Roman" w:hAnsi="Times New Roman" w:cs="Times New Roman"/>
          <w:sz w:val="22"/>
        </w:rPr>
        <w:t>// Ветеринария, зоот</w:t>
      </w:r>
      <w:r>
        <w:rPr>
          <w:rFonts w:ascii="Times New Roman" w:hAnsi="Times New Roman" w:cs="Times New Roman"/>
          <w:sz w:val="22"/>
          <w:szCs w:val="22"/>
        </w:rPr>
        <w:t xml:space="preserve">ехния и биотехнология. 2021. № 10. С. 44–53. </w:t>
      </w:r>
      <w:r>
        <w:rPr>
          <w:rStyle w:val="-"/>
          <w:rFonts w:ascii="Times New Roman" w:hAnsi="Times New Roman" w:cs="Times New Roman"/>
          <w:color w:val="000000"/>
          <w:sz w:val="22"/>
          <w:u w:val="none"/>
          <w:lang w:val="en-US"/>
        </w:rPr>
        <w:t>https</w:t>
      </w:r>
      <w:r>
        <w:rPr>
          <w:rStyle w:val="-"/>
          <w:rFonts w:ascii="Times New Roman" w:hAnsi="Times New Roman" w:cs="Times New Roman"/>
          <w:color w:val="000000"/>
          <w:sz w:val="22"/>
          <w:u w:val="none"/>
        </w:rPr>
        <w:t>://</w:t>
      </w:r>
      <w:r>
        <w:rPr>
          <w:rStyle w:val="-"/>
          <w:rFonts w:ascii="Times New Roman" w:hAnsi="Times New Roman" w:cs="Times New Roman"/>
          <w:color w:val="000000"/>
          <w:sz w:val="22"/>
          <w:u w:val="none"/>
          <w:lang w:val="en-US"/>
        </w:rPr>
        <w:t>doi</w:t>
      </w:r>
      <w:r>
        <w:rPr>
          <w:rStyle w:val="-"/>
          <w:rFonts w:ascii="Times New Roman" w:hAnsi="Times New Roman" w:cs="Times New Roman"/>
          <w:color w:val="000000"/>
          <w:sz w:val="22"/>
          <w:u w:val="none"/>
        </w:rPr>
        <w:t>.</w:t>
      </w:r>
      <w:r>
        <w:rPr>
          <w:rStyle w:val="-"/>
          <w:rFonts w:ascii="Times New Roman" w:hAnsi="Times New Roman" w:cs="Times New Roman"/>
          <w:color w:val="000000"/>
          <w:sz w:val="22"/>
          <w:u w:val="none"/>
          <w:lang w:val="en-US"/>
        </w:rPr>
        <w:t>org</w:t>
      </w:r>
      <w:r>
        <w:rPr>
          <w:rStyle w:val="-"/>
          <w:rFonts w:ascii="Times New Roman" w:hAnsi="Times New Roman" w:cs="Times New Roman"/>
          <w:color w:val="000000"/>
          <w:sz w:val="22"/>
          <w:u w:val="none"/>
        </w:rPr>
        <w:t>/</w:t>
      </w:r>
      <w:r>
        <w:rPr>
          <w:rFonts w:ascii="Times New Roman" w:hAnsi="Times New Roman" w:cs="Times New Roman"/>
          <w:sz w:val="22"/>
        </w:rPr>
        <w:t>10.36871/</w:t>
      </w:r>
      <w:r>
        <w:rPr>
          <w:rFonts w:ascii="Times New Roman" w:hAnsi="Times New Roman" w:cs="Times New Roman"/>
          <w:sz w:val="22"/>
          <w:lang w:val="en-US"/>
        </w:rPr>
        <w:t>vet</w:t>
      </w:r>
      <w:r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  <w:lang w:val="en-US"/>
        </w:rPr>
        <w:t>zoo</w:t>
      </w:r>
      <w:r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  <w:lang w:val="en-US"/>
        </w:rPr>
        <w:t>bio</w:t>
      </w:r>
      <w:r>
        <w:rPr>
          <w:rFonts w:ascii="Times New Roman" w:hAnsi="Times New Roman" w:cs="Times New Roman"/>
          <w:sz w:val="22"/>
        </w:rPr>
        <w:t>.202110005</w:t>
      </w:r>
    </w:p>
    <w:p w:rsidR="00EE0AA6" w:rsidRDefault="00EE0AA6">
      <w:pPr>
        <w:pStyle w:val="af1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E0AA6" w:rsidRDefault="005B73C1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©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Иванов П. С., Васильев А. И., Пронина И. В., Анисимов Д. А., Клюев И. В., 2021</w:t>
      </w:r>
    </w:p>
    <w:p w:rsidR="00EE0AA6" w:rsidRDefault="00EE0AA6">
      <w:pPr>
        <w:pStyle w:val="af1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E0AA6" w:rsidRDefault="005B73C1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Original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article</w:t>
      </w:r>
    </w:p>
    <w:p w:rsidR="00EE0AA6" w:rsidRDefault="005B73C1">
      <w:pPr>
        <w:spacing w:before="120" w:after="0" w:line="264" w:lineRule="auto"/>
        <w:rPr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Article title</w:t>
      </w:r>
    </w:p>
    <w:p w:rsidR="00EE0AA6" w:rsidRDefault="00EE0AA6">
      <w:pPr>
        <w:spacing w:after="0" w:line="264" w:lineRule="auto"/>
        <w:rPr>
          <w:rFonts w:ascii="Times New Roman" w:hAnsi="Times New Roman" w:cs="Times New Roman"/>
          <w:b/>
          <w:lang w:val="en-US"/>
        </w:rPr>
      </w:pPr>
    </w:p>
    <w:p w:rsidR="00EE0AA6" w:rsidRDefault="005B73C1">
      <w:pPr>
        <w:spacing w:after="0" w:line="264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Petr S. Ivanov </w:t>
      </w:r>
      <w:r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1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, Andrey I. Vasiliev </w:t>
      </w:r>
      <w:r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, Irina V. Pronina </w:t>
      </w:r>
      <w:r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</w:p>
    <w:p w:rsidR="00EE0AA6" w:rsidRDefault="005B73C1">
      <w:pPr>
        <w:spacing w:after="0" w:line="264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Dmitry A. Anisimov </w:t>
      </w:r>
      <w:r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4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, Igor A. Klyuev </w:t>
      </w:r>
      <w:r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5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EE0AA6" w:rsidRDefault="00EE0AA6">
      <w:pPr>
        <w:spacing w:after="0" w:line="264" w:lineRule="auto"/>
        <w:rPr>
          <w:lang w:val="en-US"/>
        </w:rPr>
      </w:pPr>
    </w:p>
    <w:p w:rsidR="00EE0AA6" w:rsidRDefault="005B73C1">
      <w:pPr>
        <w:spacing w:after="0" w:line="264" w:lineRule="auto"/>
        <w:rPr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 xml:space="preserve">1, 2, 3, 4 </w:t>
      </w:r>
      <w:r>
        <w:rPr>
          <w:rFonts w:ascii="Times New Roman" w:hAnsi="Times New Roman" w:cs="Times New Roman"/>
          <w:lang w:val="en-US"/>
        </w:rPr>
        <w:t>Moscow State Academy of Veterinary Medicine and Biotechnology - M.I. Skryabin MBA, Moscow, Russia</w:t>
      </w:r>
    </w:p>
    <w:p w:rsidR="00EE0AA6" w:rsidRDefault="005B73C1">
      <w:pPr>
        <w:spacing w:after="0" w:line="264" w:lineRule="auto"/>
        <w:rPr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 xml:space="preserve">1, 5 </w:t>
      </w:r>
      <w:r>
        <w:rPr>
          <w:rFonts w:ascii="Times New Roman" w:hAnsi="Times New Roman" w:cs="Times New Roman"/>
          <w:lang w:val="en-US"/>
        </w:rPr>
        <w:t>Volga State Technological University, Yoshkar-Ola, Russia,</w:t>
      </w:r>
    </w:p>
    <w:p w:rsidR="00EE0AA6" w:rsidRDefault="005B73C1">
      <w:pPr>
        <w:spacing w:after="0" w:line="264" w:lineRule="auto"/>
        <w:rPr>
          <w:lang w:val="en-US"/>
        </w:rPr>
      </w:pPr>
      <w:r>
        <w:rPr>
          <w:rFonts w:ascii="Times New Roman" w:hAnsi="Times New Roman" w:cs="Times New Roman"/>
          <w:lang w:val="en-US"/>
        </w:rPr>
        <w:t>Corresponding author: Petr Semenovich Ivanov, petrzoo@mail.ru</w:t>
      </w:r>
    </w:p>
    <w:p w:rsidR="00EE0AA6" w:rsidRDefault="00EE0AA6">
      <w:pPr>
        <w:spacing w:after="0" w:line="264" w:lineRule="auto"/>
        <w:rPr>
          <w:rFonts w:ascii="Times New Roman" w:hAnsi="Times New Roman" w:cs="Times New Roman"/>
          <w:lang w:val="en-US"/>
        </w:rPr>
      </w:pPr>
    </w:p>
    <w:p w:rsidR="00EE0AA6" w:rsidRDefault="005B73C1">
      <w:pPr>
        <w:spacing w:after="0" w:line="264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Abstract</w:t>
      </w:r>
    </w:p>
    <w:p w:rsidR="00EE0AA6" w:rsidRDefault="005B73C1">
      <w:pPr>
        <w:spacing w:after="0" w:line="264" w:lineRule="auto"/>
        <w:ind w:firstLine="709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At least 1000 signs with spaces.</w:t>
      </w:r>
    </w:p>
    <w:p w:rsidR="00EE0AA6" w:rsidRDefault="005B73C1">
      <w:pPr>
        <w:spacing w:after="0" w:line="264" w:lineRule="auto"/>
        <w:ind w:firstLine="709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Keywords:</w:t>
      </w:r>
      <w:r>
        <w:rPr>
          <w:rFonts w:ascii="Times New Roman" w:eastAsia="Times New Roman" w:hAnsi="Times New Roman" w:cs="Times New Roman"/>
          <w:lang w:val="en-US"/>
        </w:rPr>
        <w:t xml:space="preserve"> 5–7 keywords</w:t>
      </w:r>
    </w:p>
    <w:p w:rsidR="00EE0AA6" w:rsidRDefault="005B73C1">
      <w:pPr>
        <w:spacing w:before="120" w:after="0" w:line="264" w:lineRule="auto"/>
        <w:ind w:firstLine="709"/>
        <w:rPr>
          <w:rFonts w:ascii="Times New Roman" w:eastAsiaTheme="minorHAnsi" w:hAnsi="Times New Roman" w:cs="Times New Roman"/>
          <w:b/>
          <w:bCs/>
          <w:i/>
          <w:iCs/>
          <w:szCs w:val="24"/>
          <w:lang w:val="en-US" w:eastAsia="en-US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  <w:lang w:val="en-US"/>
        </w:rPr>
        <w:t xml:space="preserve">Financial Support: </w:t>
      </w:r>
      <w:r>
        <w:rPr>
          <w:rFonts w:ascii="Times New Roman" w:hAnsi="Times New Roman" w:cs="Times New Roman"/>
          <w:sz w:val="23"/>
          <w:szCs w:val="23"/>
          <w:lang w:val="en-US"/>
        </w:rPr>
        <w:t>The research was carried out under a grant…</w:t>
      </w:r>
    </w:p>
    <w:p w:rsidR="00EE0AA6" w:rsidRPr="000E48A3" w:rsidRDefault="005B73C1">
      <w:pPr>
        <w:spacing w:before="120" w:after="0" w:line="264" w:lineRule="auto"/>
        <w:ind w:firstLine="709"/>
      </w:pPr>
      <w:r>
        <w:rPr>
          <w:rFonts w:ascii="Times New Roman" w:eastAsiaTheme="minorHAnsi" w:hAnsi="Times New Roman" w:cs="Times New Roman"/>
          <w:b/>
          <w:bCs/>
          <w:i/>
          <w:iCs/>
          <w:color w:val="000000" w:themeColor="text1"/>
          <w:szCs w:val="24"/>
          <w:lang w:val="en-US" w:eastAsia="en-US"/>
        </w:rPr>
        <w:lastRenderedPageBreak/>
        <w:t>For citation:</w:t>
      </w:r>
      <w:r>
        <w:rPr>
          <w:rFonts w:ascii="Times New Roman" w:eastAsiaTheme="minorHAnsi" w:hAnsi="Times New Roman" w:cs="Times New Roman"/>
          <w:bCs/>
          <w:iCs/>
          <w:color w:val="000000" w:themeColor="text1"/>
          <w:szCs w:val="24"/>
          <w:lang w:val="en-US" w:eastAsia="en-US"/>
        </w:rPr>
        <w:t xml:space="preserve"> Ivanov P. S., Vasiliev A. I., Pronina I. V. etc. (2021) Title of the article. </w:t>
      </w:r>
      <w:r>
        <w:rPr>
          <w:rFonts w:ascii="Times New Roman" w:eastAsiaTheme="minorHAnsi" w:hAnsi="Times New Roman" w:cs="Times New Roman"/>
          <w:bCs/>
          <w:i/>
          <w:iCs/>
          <w:color w:val="000000" w:themeColor="text1"/>
          <w:szCs w:val="24"/>
          <w:lang w:val="en-US" w:eastAsia="en-US"/>
        </w:rPr>
        <w:t>Veterinary, animal science and biotechnology</w:t>
      </w:r>
      <w:r>
        <w:rPr>
          <w:rFonts w:ascii="Times New Roman" w:eastAsiaTheme="minorHAnsi" w:hAnsi="Times New Roman" w:cs="Times New Roman"/>
          <w:bCs/>
          <w:iCs/>
          <w:color w:val="000000" w:themeColor="text1"/>
          <w:szCs w:val="24"/>
          <w:lang w:val="en-US" w:eastAsia="en-US"/>
        </w:rPr>
        <w:t>. No</w:t>
      </w:r>
      <w:r w:rsidRPr="000E48A3">
        <w:rPr>
          <w:rFonts w:ascii="Times New Roman" w:eastAsiaTheme="minorHAnsi" w:hAnsi="Times New Roman" w:cs="Times New Roman"/>
          <w:bCs/>
          <w:iCs/>
          <w:color w:val="000000" w:themeColor="text1"/>
          <w:szCs w:val="24"/>
          <w:lang w:eastAsia="en-US"/>
        </w:rPr>
        <w:t xml:space="preserve">. ___ </w:t>
      </w:r>
      <w:r>
        <w:rPr>
          <w:rFonts w:ascii="Times New Roman" w:eastAsiaTheme="minorHAnsi" w:hAnsi="Times New Roman" w:cs="Times New Roman"/>
          <w:bCs/>
          <w:iCs/>
          <w:color w:val="000000" w:themeColor="text1"/>
          <w:szCs w:val="24"/>
          <w:lang w:val="en-US" w:eastAsia="en-US"/>
        </w:rPr>
        <w:t>Pp</w:t>
      </w:r>
      <w:r w:rsidRPr="000E48A3">
        <w:rPr>
          <w:rFonts w:ascii="Times New Roman" w:eastAsiaTheme="minorHAnsi" w:hAnsi="Times New Roman" w:cs="Times New Roman"/>
          <w:bCs/>
          <w:iCs/>
          <w:color w:val="000000" w:themeColor="text1"/>
          <w:szCs w:val="24"/>
          <w:lang w:eastAsia="en-US"/>
        </w:rPr>
        <w:t xml:space="preserve">. ____. </w:t>
      </w:r>
      <w:r>
        <w:rPr>
          <w:rStyle w:val="-"/>
          <w:rFonts w:ascii="Times New Roman" w:hAnsi="Times New Roman" w:cs="Times New Roman"/>
          <w:color w:val="000000" w:themeColor="text1"/>
          <w:u w:val="none"/>
          <w:lang w:val="en-US"/>
        </w:rPr>
        <w:t>https</w:t>
      </w:r>
      <w:r w:rsidRPr="000E48A3">
        <w:rPr>
          <w:rStyle w:val="-"/>
          <w:rFonts w:ascii="Times New Roman" w:hAnsi="Times New Roman" w:cs="Times New Roman"/>
          <w:color w:val="000000" w:themeColor="text1"/>
          <w:u w:val="none"/>
        </w:rPr>
        <w:t>://</w:t>
      </w:r>
      <w:r>
        <w:rPr>
          <w:rStyle w:val="-"/>
          <w:rFonts w:ascii="Times New Roman" w:hAnsi="Times New Roman" w:cs="Times New Roman"/>
          <w:color w:val="000000" w:themeColor="text1"/>
          <w:u w:val="none"/>
          <w:lang w:val="en-US"/>
        </w:rPr>
        <w:t>doi</w:t>
      </w:r>
      <w:r w:rsidRPr="000E48A3">
        <w:rPr>
          <w:rStyle w:val="-"/>
          <w:rFonts w:ascii="Times New Roman" w:hAnsi="Times New Roman" w:cs="Times New Roman"/>
          <w:color w:val="000000" w:themeColor="text1"/>
          <w:u w:val="none"/>
        </w:rPr>
        <w:t>.</w:t>
      </w:r>
      <w:r>
        <w:rPr>
          <w:rStyle w:val="-"/>
          <w:rFonts w:ascii="Times New Roman" w:hAnsi="Times New Roman" w:cs="Times New Roman"/>
          <w:color w:val="000000" w:themeColor="text1"/>
          <w:u w:val="none"/>
          <w:lang w:val="en-US"/>
        </w:rPr>
        <w:t>org</w:t>
      </w:r>
      <w:r w:rsidRPr="000E48A3">
        <w:rPr>
          <w:rStyle w:val="-"/>
          <w:rFonts w:ascii="Times New Roman" w:hAnsi="Times New Roman" w:cs="Times New Roman"/>
          <w:color w:val="000000" w:themeColor="text1"/>
          <w:u w:val="none"/>
        </w:rPr>
        <w:t>/</w:t>
      </w:r>
      <w:r w:rsidRPr="000E48A3">
        <w:rPr>
          <w:rFonts w:ascii="Times New Roman" w:hAnsi="Times New Roman" w:cs="Times New Roman"/>
          <w:color w:val="221E1F"/>
        </w:rPr>
        <w:t>10.</w:t>
      </w:r>
      <w:r w:rsidRPr="000E48A3">
        <w:rPr>
          <w:rFonts w:ascii="Times New Roman" w:hAnsi="Times New Roman" w:cs="Times New Roman"/>
        </w:rPr>
        <w:t>36871</w:t>
      </w:r>
      <w:r w:rsidRPr="000E48A3">
        <w:rPr>
          <w:rFonts w:ascii="Times New Roman" w:hAnsi="Times New Roman" w:cs="Times New Roman"/>
          <w:color w:val="221E1F"/>
        </w:rPr>
        <w:t>/</w:t>
      </w:r>
      <w:r>
        <w:rPr>
          <w:rFonts w:ascii="Times New Roman" w:hAnsi="Times New Roman" w:cs="Times New Roman"/>
          <w:color w:val="221E1F"/>
          <w:lang w:val="en-US"/>
        </w:rPr>
        <w:t>vet</w:t>
      </w:r>
      <w:r w:rsidRPr="000E48A3">
        <w:rPr>
          <w:rFonts w:ascii="Times New Roman" w:hAnsi="Times New Roman" w:cs="Times New Roman"/>
          <w:color w:val="221E1F"/>
        </w:rPr>
        <w:t>.</w:t>
      </w:r>
      <w:r>
        <w:rPr>
          <w:rFonts w:ascii="Times New Roman" w:hAnsi="Times New Roman" w:cs="Times New Roman"/>
          <w:color w:val="221E1F"/>
          <w:lang w:val="en-US"/>
        </w:rPr>
        <w:t>zoo</w:t>
      </w:r>
      <w:r w:rsidRPr="000E48A3">
        <w:rPr>
          <w:rFonts w:ascii="Times New Roman" w:hAnsi="Times New Roman" w:cs="Times New Roman"/>
          <w:color w:val="221E1F"/>
        </w:rPr>
        <w:t>.</w:t>
      </w:r>
      <w:r>
        <w:rPr>
          <w:rFonts w:ascii="Times New Roman" w:hAnsi="Times New Roman" w:cs="Times New Roman"/>
          <w:color w:val="221E1F"/>
          <w:lang w:val="en-US"/>
        </w:rPr>
        <w:t>bio</w:t>
      </w:r>
    </w:p>
    <w:p w:rsidR="00EE0AA6" w:rsidRDefault="005B73C1">
      <w:pPr>
        <w:spacing w:before="120" w:after="0" w:line="264" w:lineRule="auto"/>
        <w:ind w:firstLine="709"/>
      </w:pPr>
      <w:r>
        <w:rPr>
          <w:rFonts w:ascii="Times New Roman" w:eastAsia="Times New Roman" w:hAnsi="Times New Roman" w:cs="Times New Roman"/>
          <w:b/>
        </w:rPr>
        <w:t>Введение.</w:t>
      </w:r>
    </w:p>
    <w:p w:rsidR="00EE0AA6" w:rsidRDefault="005B73C1">
      <w:pPr>
        <w:spacing w:after="0" w:line="264" w:lineRule="auto"/>
        <w:ind w:firstLine="709"/>
      </w:pPr>
      <w:r>
        <w:rPr>
          <w:rFonts w:ascii="Times New Roman" w:eastAsia="Times New Roman" w:hAnsi="Times New Roman" w:cs="Times New Roman"/>
          <w:b/>
        </w:rPr>
        <w:t>Цель исследования.</w:t>
      </w:r>
    </w:p>
    <w:p w:rsidR="00EE0AA6" w:rsidRDefault="005B73C1">
      <w:pPr>
        <w:spacing w:after="0" w:line="264" w:lineRule="auto"/>
        <w:ind w:firstLine="709"/>
      </w:pPr>
      <w:r>
        <w:rPr>
          <w:rFonts w:ascii="Times New Roman" w:eastAsia="Times New Roman" w:hAnsi="Times New Roman" w:cs="Times New Roman"/>
          <w:b/>
        </w:rPr>
        <w:t xml:space="preserve">Материалы и методы. </w:t>
      </w:r>
    </w:p>
    <w:p w:rsidR="00EE0AA6" w:rsidRDefault="005B73C1">
      <w:pPr>
        <w:spacing w:after="0" w:line="264" w:lineRule="auto"/>
        <w:ind w:firstLine="709"/>
      </w:pPr>
      <w:r>
        <w:rPr>
          <w:rFonts w:ascii="Times New Roman" w:eastAsia="Times New Roman" w:hAnsi="Times New Roman" w:cs="Times New Roman"/>
          <w:b/>
        </w:rPr>
        <w:t>Результаты исследования.</w:t>
      </w:r>
    </w:p>
    <w:p w:rsidR="00EE0AA6" w:rsidRDefault="005B73C1">
      <w:pPr>
        <w:spacing w:after="0" w:line="264" w:lineRule="auto"/>
        <w:ind w:firstLine="709"/>
      </w:pPr>
      <w:r>
        <w:rPr>
          <w:rFonts w:ascii="Times New Roman" w:eastAsia="Times New Roman" w:hAnsi="Times New Roman" w:cs="Times New Roman"/>
          <w:b/>
        </w:rPr>
        <w:t xml:space="preserve">Обсуждение. </w:t>
      </w:r>
    </w:p>
    <w:p w:rsidR="00EE0AA6" w:rsidRDefault="005B73C1">
      <w:pPr>
        <w:spacing w:after="0" w:line="264" w:lineRule="auto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Заключение (или Выводы)</w:t>
      </w:r>
    </w:p>
    <w:p w:rsidR="00EE0AA6" w:rsidRDefault="005B73C1">
      <w:pPr>
        <w:spacing w:after="0" w:line="264" w:lineRule="auto"/>
        <w:ind w:firstLine="709"/>
        <w:jc w:val="right"/>
      </w:pPr>
      <w:r>
        <w:rPr>
          <w:rFonts w:ascii="Times New Roman" w:eastAsia="Times New Roman" w:hAnsi="Times New Roman" w:cs="Times New Roman"/>
          <w:i/>
          <w:sz w:val="20"/>
        </w:rPr>
        <w:t>Таблица</w:t>
      </w:r>
    </w:p>
    <w:p w:rsidR="00EE0AA6" w:rsidRDefault="005B73C1">
      <w:pPr>
        <w:spacing w:after="120" w:line="264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Результаты идентификации БГКП, выделенных из образцов спермы собак</w:t>
      </w:r>
    </w:p>
    <w:tbl>
      <w:tblPr>
        <w:tblStyle w:val="aff1"/>
        <w:tblW w:w="8785" w:type="dxa"/>
        <w:jc w:val="center"/>
        <w:tblLook w:val="04A0" w:firstRow="1" w:lastRow="0" w:firstColumn="1" w:lastColumn="0" w:noHBand="0" w:noVBand="1"/>
      </w:tblPr>
      <w:tblGrid>
        <w:gridCol w:w="1136"/>
        <w:gridCol w:w="2407"/>
        <w:gridCol w:w="1989"/>
        <w:gridCol w:w="3253"/>
      </w:tblGrid>
      <w:tr w:rsidR="00EE0AA6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Номер образца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Культуры, выделенные на среде Булира, см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3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Культуры, выделенные на среде МакКонки, см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3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Культуры. выделенные на Лактозном бульоне с бриллиантовым зеленым и желчью, см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3</w:t>
            </w:r>
          </w:p>
        </w:tc>
      </w:tr>
      <w:tr w:rsidR="00EE0AA6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E.coli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E.coli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E.coli</w:t>
            </w:r>
          </w:p>
        </w:tc>
      </w:tr>
      <w:tr w:rsidR="00EE0AA6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E.coli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E.coli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E.coli</w:t>
            </w:r>
          </w:p>
        </w:tc>
      </w:tr>
      <w:tr w:rsidR="00EE0AA6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E.coli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E.coli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E.coli</w:t>
            </w:r>
          </w:p>
        </w:tc>
      </w:tr>
      <w:tr w:rsidR="00EE0AA6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Serratia marcescens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Serratia marcescens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E0AA6" w:rsidRDefault="005B73C1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Serratia marcescens</w:t>
            </w:r>
          </w:p>
        </w:tc>
      </w:tr>
    </w:tbl>
    <w:p w:rsidR="00EE0AA6" w:rsidRDefault="005B73C1">
      <w:pPr>
        <w:spacing w:before="120" w:after="0" w:line="264" w:lineRule="auto"/>
        <w:ind w:firstLine="709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Примечания (если есть)</w:t>
      </w:r>
    </w:p>
    <w:p w:rsidR="00EE0AA6" w:rsidRDefault="005B73C1">
      <w:pPr>
        <w:spacing w:after="0" w:line="264" w:lineRule="auto"/>
        <w:ind w:firstLine="709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Источник (если данные, приведенные в таблице заимствованы)</w:t>
      </w:r>
    </w:p>
    <w:p w:rsidR="00EE0AA6" w:rsidRDefault="00EE0AA6">
      <w:pPr>
        <w:spacing w:after="0" w:line="264" w:lineRule="auto"/>
        <w:ind w:firstLine="709"/>
        <w:rPr>
          <w:rFonts w:ascii="Times New Roman" w:eastAsia="Times New Roman" w:hAnsi="Times New Roman" w:cs="Times New Roman"/>
          <w:bCs/>
        </w:rPr>
      </w:pPr>
    </w:p>
    <w:p w:rsidR="00EE0AA6" w:rsidRDefault="005B73C1">
      <w:pPr>
        <w:spacing w:after="0" w:line="264" w:lineRule="auto"/>
        <w:ind w:firstLine="709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Образец подписи под рисунком:</w:t>
      </w:r>
    </w:p>
    <w:p w:rsidR="00EE0AA6" w:rsidRDefault="005B73C1">
      <w:pPr>
        <w:pStyle w:val="Pa39"/>
        <w:rPr>
          <w:color w:val="221E1F"/>
          <w:sz w:val="20"/>
          <w:szCs w:val="20"/>
        </w:rPr>
      </w:pPr>
      <w:r>
        <w:rPr>
          <w:b/>
          <w:bCs/>
          <w:color w:val="221E1F"/>
          <w:sz w:val="20"/>
          <w:szCs w:val="20"/>
        </w:rPr>
        <w:t xml:space="preserve">Рис. 5. </w:t>
      </w:r>
      <w:r>
        <w:rPr>
          <w:color w:val="221E1F"/>
          <w:sz w:val="20"/>
          <w:szCs w:val="20"/>
        </w:rPr>
        <w:t xml:space="preserve">Фрагменты популяции </w:t>
      </w:r>
      <w:r>
        <w:rPr>
          <w:i/>
          <w:iCs/>
          <w:color w:val="221E1F"/>
          <w:sz w:val="20"/>
          <w:szCs w:val="20"/>
        </w:rPr>
        <w:t>C. аlbicans</w:t>
      </w:r>
      <w:r>
        <w:rPr>
          <w:color w:val="221E1F"/>
          <w:sz w:val="20"/>
          <w:szCs w:val="20"/>
        </w:rPr>
        <w:t xml:space="preserve">: А – клетки с перетяжками; Б – ростовая трубка и псевдогиф </w:t>
      </w:r>
    </w:p>
    <w:p w:rsidR="00EE0AA6" w:rsidRDefault="005B73C1">
      <w:pPr>
        <w:spacing w:before="120" w:after="0" w:line="264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Выводы/Заключение. </w:t>
      </w:r>
    </w:p>
    <w:p w:rsidR="00EE0AA6" w:rsidRDefault="005B73C1">
      <w:pPr>
        <w:spacing w:before="120" w:after="120" w:line="264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Список источников</w:t>
      </w:r>
    </w:p>
    <w:p w:rsidR="00EE0AA6" w:rsidRDefault="005B73C1">
      <w:pPr>
        <w:pStyle w:val="af8"/>
        <w:numPr>
          <w:ilvl w:val="0"/>
          <w:numId w:val="1"/>
        </w:numPr>
        <w:spacing w:after="0" w:line="264" w:lineRule="auto"/>
        <w:ind w:left="284" w:hanging="284"/>
        <w:rPr>
          <w:rFonts w:ascii="Times New Roman" w:hAnsi="Times New Roman"/>
          <w:lang w:val="en-US"/>
        </w:rPr>
      </w:pPr>
      <w:r w:rsidRPr="00A64A41">
        <w:rPr>
          <w:rFonts w:ascii="Times New Roman" w:eastAsia="Times New Roman" w:hAnsi="Times New Roman" w:cs="Times New Roman"/>
          <w:i/>
        </w:rPr>
        <w:t>Полянцев Н. И.</w:t>
      </w:r>
      <w:r w:rsidRPr="00A64A41">
        <w:rPr>
          <w:rFonts w:ascii="Times New Roman" w:eastAsia="Times New Roman" w:hAnsi="Times New Roman" w:cs="Times New Roman"/>
        </w:rPr>
        <w:t xml:space="preserve"> Ветеринарное акушерство, гинекология и биотехника размножения: учебник. </w:t>
      </w:r>
      <w:r>
        <w:rPr>
          <w:rFonts w:ascii="Times New Roman" w:eastAsia="Times New Roman" w:hAnsi="Times New Roman" w:cs="Times New Roman"/>
          <w:lang w:val="en-US"/>
        </w:rPr>
        <w:t>СПб.: Лань, 2015. 480 с.</w:t>
      </w:r>
    </w:p>
    <w:p w:rsidR="00EE0AA6" w:rsidRPr="00A64A41" w:rsidRDefault="005B73C1">
      <w:pPr>
        <w:pStyle w:val="af8"/>
        <w:numPr>
          <w:ilvl w:val="0"/>
          <w:numId w:val="1"/>
        </w:numPr>
        <w:spacing w:after="0" w:line="264" w:lineRule="auto"/>
        <w:ind w:left="284" w:hanging="284"/>
        <w:rPr>
          <w:rFonts w:ascii="Times New Roman" w:hAnsi="Times New Roman"/>
        </w:rPr>
      </w:pPr>
      <w:r w:rsidRPr="00A64A41">
        <w:rPr>
          <w:rFonts w:ascii="Times New Roman" w:eastAsia="Times New Roman" w:hAnsi="Times New Roman" w:cs="Times New Roman"/>
        </w:rPr>
        <w:t xml:space="preserve">Методические указания «Идентификация микроорганизмов с применением масс-спектрометра </w:t>
      </w:r>
      <w:r>
        <w:rPr>
          <w:rFonts w:ascii="Times New Roman" w:eastAsia="Times New Roman" w:hAnsi="Times New Roman" w:cs="Times New Roman"/>
          <w:lang w:val="en-US"/>
        </w:rPr>
        <w:t>microflex</w:t>
      </w:r>
      <w:r w:rsidRPr="00A64A4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MALDI</w:t>
      </w:r>
      <w:r w:rsidRPr="00A64A4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Biotyper</w:t>
      </w:r>
      <w:r w:rsidRPr="00A64A41">
        <w:rPr>
          <w:rFonts w:ascii="Times New Roman" w:eastAsia="Times New Roman" w:hAnsi="Times New Roman" w:cs="Times New Roman"/>
        </w:rPr>
        <w:t xml:space="preserve"> при исследовании продовольственного сырья и пищевых продуктов».</w:t>
      </w:r>
    </w:p>
    <w:p w:rsidR="00EE0AA6" w:rsidRPr="00A64A41" w:rsidRDefault="005B73C1">
      <w:pPr>
        <w:pStyle w:val="af8"/>
        <w:numPr>
          <w:ilvl w:val="0"/>
          <w:numId w:val="1"/>
        </w:numPr>
        <w:spacing w:after="0" w:line="264" w:lineRule="auto"/>
        <w:ind w:left="284" w:hanging="284"/>
        <w:rPr>
          <w:rFonts w:ascii="Times New Roman" w:hAnsi="Times New Roman"/>
        </w:rPr>
      </w:pPr>
      <w:r w:rsidRPr="00A64A41">
        <w:rPr>
          <w:rFonts w:ascii="Times New Roman" w:eastAsia="Times New Roman" w:hAnsi="Times New Roman" w:cs="Times New Roman"/>
        </w:rPr>
        <w:t>ГОСТ 32198-2013 Средства воспроизводства. СПЕРМА. Методы микробиологического анализа.</w:t>
      </w:r>
    </w:p>
    <w:p w:rsidR="00EE0AA6" w:rsidRDefault="005B73C1">
      <w:pPr>
        <w:pStyle w:val="af8"/>
        <w:numPr>
          <w:ilvl w:val="0"/>
          <w:numId w:val="1"/>
        </w:numPr>
        <w:spacing w:after="0" w:line="264" w:lineRule="auto"/>
        <w:ind w:left="284" w:hanging="284"/>
        <w:rPr>
          <w:rFonts w:ascii="Times New Roman" w:eastAsia="Times New Roman" w:hAnsi="Times New Roman" w:cs="Times New Roman"/>
        </w:rPr>
      </w:pPr>
      <w:r w:rsidRPr="00A64A41">
        <w:rPr>
          <w:rFonts w:ascii="Times New Roman" w:hAnsi="Times New Roman" w:cs="Times New Roman"/>
          <w:i/>
        </w:rPr>
        <w:t>Красилов И. В.</w:t>
      </w:r>
      <w:r w:rsidRPr="00A64A41">
        <w:rPr>
          <w:rFonts w:ascii="Times New Roman" w:hAnsi="Times New Roman" w:cs="Times New Roman"/>
        </w:rPr>
        <w:t xml:space="preserve"> Развитие служебного собаководства в России // Наука и современность. </w:t>
      </w:r>
      <w:r>
        <w:rPr>
          <w:rFonts w:ascii="Times New Roman" w:hAnsi="Times New Roman" w:cs="Times New Roman"/>
          <w:lang w:val="en-US"/>
        </w:rPr>
        <w:t>2014. № 31. С. 86–91.</w:t>
      </w:r>
    </w:p>
    <w:p w:rsidR="00EE0AA6" w:rsidRDefault="005B73C1">
      <w:pPr>
        <w:pStyle w:val="af8"/>
        <w:numPr>
          <w:ilvl w:val="0"/>
          <w:numId w:val="1"/>
        </w:numPr>
        <w:spacing w:after="0" w:line="264" w:lineRule="auto"/>
        <w:ind w:left="284" w:hanging="284"/>
        <w:rPr>
          <w:rFonts w:ascii="Times New Roman" w:hAnsi="Times New Roman"/>
          <w:lang w:val="en-US"/>
        </w:rPr>
      </w:pPr>
      <w:r w:rsidRPr="00A64A41">
        <w:rPr>
          <w:rFonts w:ascii="Times New Roman" w:hAnsi="Times New Roman" w:cs="Times New Roman"/>
        </w:rPr>
        <w:t xml:space="preserve">МУК 4.2.1890-04. 4.3. Диско-диффузионный метод (ДДМ). Определение чувствительности микроорганизмов к антибактериальным препаратам. </w:t>
      </w:r>
      <w:r>
        <w:rPr>
          <w:rFonts w:ascii="Times New Roman" w:hAnsi="Times New Roman" w:cs="Times New Roman"/>
          <w:lang w:val="en-US"/>
        </w:rPr>
        <w:t>М.: Роспотребнадзор, 2004. С. 18–24.</w:t>
      </w:r>
    </w:p>
    <w:p w:rsidR="00EE0AA6" w:rsidRDefault="005B73C1">
      <w:pPr>
        <w:pStyle w:val="Default"/>
        <w:spacing w:before="120" w:after="120" w:line="264" w:lineRule="auto"/>
        <w:ind w:left="567" w:hanging="567"/>
      </w:pPr>
      <w:r>
        <w:rPr>
          <w:rFonts w:ascii="Times New Roman" w:hAnsi="Times New Roman" w:cs="Times New Roman"/>
          <w:b/>
          <w:bCs/>
          <w:iCs/>
          <w:sz w:val="22"/>
          <w:szCs w:val="22"/>
          <w:lang w:val="en-US"/>
        </w:rPr>
        <w:t>References</w:t>
      </w:r>
    </w:p>
    <w:p w:rsidR="00EE0AA6" w:rsidRDefault="005B73C1">
      <w:pPr>
        <w:pStyle w:val="af8"/>
        <w:numPr>
          <w:ilvl w:val="0"/>
          <w:numId w:val="2"/>
        </w:numPr>
        <w:spacing w:after="0" w:line="264" w:lineRule="auto"/>
        <w:ind w:left="284" w:hanging="284"/>
      </w:pPr>
      <w:r>
        <w:rPr>
          <w:rFonts w:ascii="Times New Roman" w:eastAsia="Times New Roman" w:hAnsi="Times New Roman" w:cs="Times New Roman"/>
          <w:lang w:val="en-US"/>
        </w:rPr>
        <w:t xml:space="preserve">Polyantsev N. I. (2015) Veterinary obstetrics, gynecology and biotechnology of reproduction: textbook. St. Petersburg: Lan. 480 p. </w:t>
      </w:r>
      <w:r>
        <w:rPr>
          <w:rFonts w:ascii="Times New Roman" w:eastAsia="Times New Roman" w:hAnsi="Times New Roman" w:cs="Times New Roman"/>
          <w:color w:val="000000"/>
          <w:lang w:val="en-US"/>
        </w:rPr>
        <w:t>(In Russ.)</w:t>
      </w:r>
    </w:p>
    <w:p w:rsidR="00EE0AA6" w:rsidRPr="00A64A41" w:rsidRDefault="005B73C1">
      <w:pPr>
        <w:pStyle w:val="af8"/>
        <w:numPr>
          <w:ilvl w:val="0"/>
          <w:numId w:val="2"/>
        </w:numPr>
        <w:spacing w:after="0" w:line="264" w:lineRule="auto"/>
        <w:ind w:left="284" w:hanging="284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Methodical instructions «Identification of microorganisms using the microflex MALDI Biotyper mass spectrometer in the study of food raw materials and food products» (In Russ.).</w:t>
      </w:r>
    </w:p>
    <w:p w:rsidR="00EE0AA6" w:rsidRDefault="005B73C1">
      <w:pPr>
        <w:pStyle w:val="af8"/>
        <w:numPr>
          <w:ilvl w:val="0"/>
          <w:numId w:val="2"/>
        </w:numPr>
        <w:spacing w:after="0" w:line="264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State Standart 32198-2013 </w:t>
      </w:r>
      <w:r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Product for reproduction. Semen. Microbiological analysis technique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(In Russ.)</w:t>
      </w:r>
    </w:p>
    <w:p w:rsidR="00EE0AA6" w:rsidRDefault="005B73C1">
      <w:pPr>
        <w:pStyle w:val="af8"/>
        <w:numPr>
          <w:ilvl w:val="0"/>
          <w:numId w:val="2"/>
        </w:numPr>
        <w:spacing w:after="0" w:line="264" w:lineRule="auto"/>
        <w:ind w:left="284" w:hanging="284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Krasilov I. V. (2014) Development of service dog breeding in Russia. </w:t>
      </w:r>
      <w:r>
        <w:rPr>
          <w:rFonts w:ascii="Times New Roman" w:eastAsia="Times New Roman" w:hAnsi="Times New Roman" w:cs="Times New Roman"/>
          <w:i/>
          <w:lang w:val="en-US"/>
        </w:rPr>
        <w:t>Science and modernity</w:t>
      </w:r>
      <w:r>
        <w:rPr>
          <w:rFonts w:ascii="Times New Roman" w:eastAsia="Times New Roman" w:hAnsi="Times New Roman" w:cs="Times New Roman"/>
          <w:lang w:val="en-US"/>
        </w:rPr>
        <w:t xml:space="preserve">, no. 31, pp. 86–91 </w:t>
      </w:r>
      <w:r>
        <w:rPr>
          <w:rFonts w:ascii="Times New Roman" w:hAnsi="Times New Roman"/>
          <w:color w:val="000000"/>
          <w:lang w:val="en-US"/>
        </w:rPr>
        <w:t>(In Russ.)</w:t>
      </w:r>
    </w:p>
    <w:p w:rsidR="00EE0AA6" w:rsidRDefault="005B73C1">
      <w:pPr>
        <w:pStyle w:val="af8"/>
        <w:numPr>
          <w:ilvl w:val="0"/>
          <w:numId w:val="2"/>
        </w:numPr>
        <w:spacing w:after="0" w:line="264" w:lineRule="auto"/>
        <w:ind w:left="284" w:hanging="284"/>
        <w:rPr>
          <w:rFonts w:ascii="Times New Roman" w:hAnsi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(2004) Methodical instructions 4.2.1890-04. 4.3. Disk diffusion method (DDM). Determination of the sensitivity of microorganisms to antibacterial drugs. M.: Rospotrebnadzor. Pp. 18–24 </w:t>
      </w:r>
      <w:r>
        <w:rPr>
          <w:rFonts w:ascii="Times New Roman" w:hAnsi="Times New Roman"/>
          <w:color w:val="000000"/>
          <w:lang w:val="en-US"/>
        </w:rPr>
        <w:t>(In Russ.)</w:t>
      </w:r>
    </w:p>
    <w:p w:rsidR="00EE0AA6" w:rsidRDefault="00EE0AA6">
      <w:pPr>
        <w:widowControl w:val="0"/>
        <w:spacing w:before="122" w:after="0" w:line="264" w:lineRule="auto"/>
        <w:ind w:right="-1"/>
        <w:rPr>
          <w:rFonts w:ascii="Times New Roman" w:eastAsia="Times New Roman" w:hAnsi="Times New Roman" w:cs="Times New Roman"/>
          <w:bCs/>
          <w:i/>
          <w:highlight w:val="white"/>
        </w:rPr>
      </w:pPr>
    </w:p>
    <w:p w:rsidR="00EE0AA6" w:rsidRDefault="00EE0AA6">
      <w:pPr>
        <w:widowControl w:val="0"/>
        <w:spacing w:before="122" w:after="0" w:line="264" w:lineRule="auto"/>
        <w:ind w:right="-1"/>
        <w:rPr>
          <w:rFonts w:ascii="Times New Roman" w:eastAsia="Times New Roman" w:hAnsi="Times New Roman" w:cs="Times New Roman"/>
          <w:bCs/>
          <w:i/>
          <w:highlight w:val="white"/>
        </w:rPr>
      </w:pPr>
    </w:p>
    <w:p w:rsidR="00EE0AA6" w:rsidRDefault="005B73C1">
      <w:pPr>
        <w:widowControl w:val="0"/>
        <w:spacing w:before="122" w:after="0" w:line="264" w:lineRule="auto"/>
        <w:ind w:right="-1"/>
      </w:pPr>
      <w:r>
        <w:rPr>
          <w:rFonts w:ascii="Times New Roman" w:eastAsia="Times New Roman" w:hAnsi="Times New Roman" w:cs="Times New Roman"/>
          <w:bCs/>
          <w:i/>
          <w:highlight w:val="white"/>
        </w:rPr>
        <w:lastRenderedPageBreak/>
        <w:t>Информация об авторах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П. С. ИВАНОВ</w:t>
      </w:r>
      <w:r>
        <w:rPr>
          <w:rFonts w:ascii="Times New Roman" w:eastAsia="Times New Roman" w:hAnsi="Times New Roman" w:cs="Times New Roman"/>
        </w:rPr>
        <w:t xml:space="preserve"> – доктор биологических наук, профессор, заведующий кафедрой «Общей биологии», ведущий научный сотрудник отдела переработки продуктов животного происхождения, </w:t>
      </w:r>
      <w:hyperlink r:id="rId10"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  <w:lang w:val="en-US"/>
          </w:rPr>
          <w:t>biofakpov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</w:rPr>
          <w:t>@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  <w:lang w:val="en-US"/>
          </w:rPr>
          <w:t>mail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</w:rPr>
          <w:t>.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  <w:lang w:val="en-US"/>
          </w:rPr>
          <w:t>ru</w:t>
        </w:r>
      </w:hyperlink>
      <w:r>
        <w:rPr>
          <w:rStyle w:val="-"/>
          <w:rFonts w:ascii="Times New Roman" w:eastAsia="Times New Roman" w:hAnsi="Times New Roman" w:cs="Times New Roman"/>
          <w:color w:val="auto"/>
          <w:u w:val="none"/>
        </w:rPr>
        <w:t>;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А. И. ВАСИЛЬЕВ</w:t>
      </w:r>
      <w:r>
        <w:rPr>
          <w:rFonts w:ascii="Times New Roman" w:eastAsia="Times New Roman" w:hAnsi="Times New Roman" w:cs="Times New Roman"/>
        </w:rPr>
        <w:t xml:space="preserve"> – кандидат биологических наук, доцент, доцент кафедры «Общей биологии», </w:t>
      </w:r>
      <w:r>
        <w:rPr>
          <w:rStyle w:val="-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>vas</w:t>
      </w:r>
      <w:r>
        <w:rPr>
          <w:rStyle w:val="-"/>
          <w:rFonts w:ascii="Times New Roman" w:eastAsia="Times New Roman" w:hAnsi="Times New Roman" w:cs="Times New Roman"/>
          <w:color w:val="000000" w:themeColor="text1"/>
          <w:u w:val="none"/>
        </w:rPr>
        <w:t>.</w:t>
      </w:r>
      <w:r>
        <w:rPr>
          <w:rStyle w:val="-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>and</w:t>
      </w:r>
      <w:r>
        <w:rPr>
          <w:rStyle w:val="-"/>
          <w:rFonts w:ascii="Times New Roman" w:eastAsia="Times New Roman" w:hAnsi="Times New Roman" w:cs="Times New Roman"/>
          <w:color w:val="000000" w:themeColor="text1"/>
          <w:u w:val="none"/>
        </w:rPr>
        <w:t>-</w:t>
      </w:r>
      <w:hyperlink r:id="rId11"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</w:rPr>
          <w:t>68.68@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  <w:lang w:val="en-US"/>
          </w:rPr>
          <w:t>mail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</w:rPr>
          <w:t>.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</w:rPr>
        <w:t>;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</w:rPr>
        <w:t xml:space="preserve">И. В. ПРОНИНА – кандидат биологических наук, доцент, доцент кафедры «Общей биологии», </w:t>
      </w:r>
      <w:r>
        <w:rPr>
          <w:rStyle w:val="-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>pronin</w:t>
      </w:r>
      <w:r>
        <w:rPr>
          <w:rStyle w:val="-"/>
          <w:rFonts w:ascii="Times New Roman" w:eastAsia="Times New Roman" w:hAnsi="Times New Roman" w:cs="Times New Roman"/>
          <w:color w:val="000000" w:themeColor="text1"/>
          <w:u w:val="none"/>
        </w:rPr>
        <w:t>2000</w:t>
      </w:r>
      <w:hyperlink r:id="rId12"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</w:rPr>
          <w:t>@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  <w:lang w:val="en-US"/>
          </w:rPr>
          <w:t>mail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</w:rPr>
          <w:t>.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</w:rPr>
        <w:t>;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</w:rPr>
        <w:t xml:space="preserve">Д. А. АНИСИМОВ – аспирант кафедры «Общей биологии», </w:t>
      </w:r>
      <w:hyperlink r:id="rId13"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</w:rPr>
          <w:t>anisimov.da@bk.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</w:rPr>
        <w:t>;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</w:rPr>
        <w:t>И. В. КЛЮЕВ – кандидат ветеринарных наук, научный сотрудник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отдела переработки продуктов животного происхождения,</w:t>
      </w:r>
      <w:r>
        <w:rPr>
          <w:rStyle w:val="-"/>
          <w:rFonts w:ascii="Times New Roman" w:eastAsia="Times New Roman" w:hAnsi="Times New Roman" w:cs="Times New Roman"/>
          <w:color w:val="auto"/>
          <w:u w:val="none"/>
        </w:rPr>
        <w:t xml:space="preserve"> klyuev</w:t>
      </w:r>
      <w:r>
        <w:rPr>
          <w:rStyle w:val="-"/>
          <w:rFonts w:ascii="Times New Roman" w:eastAsia="Times New Roman" w:hAnsi="Times New Roman" w:cs="Times New Roman"/>
          <w:color w:val="000000" w:themeColor="text1"/>
          <w:u w:val="none"/>
        </w:rPr>
        <w:t>82-10</w:t>
      </w:r>
      <w:hyperlink r:id="rId14"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</w:rPr>
          <w:t>@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  <w:lang w:val="en-US"/>
          </w:rPr>
          <w:t>mail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</w:rPr>
          <w:t>.</w:t>
        </w:r>
        <w:r>
          <w:rPr>
            <w:rStyle w:val="-"/>
            <w:rFonts w:ascii="Times New Roman" w:eastAsia="Times New Roman" w:hAnsi="Times New Roman" w:cs="Times New Roman"/>
            <w:color w:val="000000" w:themeColor="text1"/>
            <w:u w:val="none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</w:rPr>
        <w:t>.</w:t>
      </w:r>
    </w:p>
    <w:p w:rsidR="00EE0AA6" w:rsidRDefault="005B73C1">
      <w:pPr>
        <w:tabs>
          <w:tab w:val="left" w:pos="0"/>
        </w:tabs>
        <w:spacing w:before="120" w:after="0" w:line="264" w:lineRule="auto"/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Information about the authors:</w:t>
      </w:r>
    </w:p>
    <w:p w:rsidR="00EE0AA6" w:rsidRDefault="005B73C1">
      <w:pPr>
        <w:tabs>
          <w:tab w:val="left" w:pos="0"/>
        </w:tabs>
        <w:spacing w:after="0" w:line="264" w:lineRule="auto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P.S. IVANOV – Doctor of Biological Sciences, Professor, Head of the Department of General Biology, Leading Researcher of the Animal Products Processing Department;</w:t>
      </w:r>
    </w:p>
    <w:p w:rsidR="00EE0AA6" w:rsidRDefault="005B73C1">
      <w:pPr>
        <w:tabs>
          <w:tab w:val="left" w:pos="0"/>
        </w:tabs>
        <w:spacing w:after="0" w:line="264" w:lineRule="auto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A. I. VASILEV – Candidate of Biological Sciences, Associate Professor, Associate Professor of the Department of General Biology;</w:t>
      </w:r>
    </w:p>
    <w:p w:rsidR="00EE0AA6" w:rsidRDefault="005B73C1">
      <w:pPr>
        <w:tabs>
          <w:tab w:val="left" w:pos="0"/>
        </w:tabs>
        <w:spacing w:after="0" w:line="264" w:lineRule="auto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I. V. PONINA – Candidate of Biological Sciences, Associate Professor, Associate Professor of the Department of General Biology;</w:t>
      </w:r>
    </w:p>
    <w:p w:rsidR="00EE0AA6" w:rsidRDefault="005B73C1">
      <w:pPr>
        <w:tabs>
          <w:tab w:val="left" w:pos="0"/>
        </w:tabs>
        <w:spacing w:after="0" w:line="264" w:lineRule="auto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D.A. ANISIMOV – post-graduate student of the Department of General Biology;</w:t>
      </w:r>
    </w:p>
    <w:p w:rsidR="00EE0AA6" w:rsidRDefault="005B73C1">
      <w:pPr>
        <w:tabs>
          <w:tab w:val="left" w:pos="0"/>
        </w:tabs>
        <w:spacing w:after="0" w:line="264" w:lineRule="auto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I. V. KLYUEV – Candidate of Veterinary Sciences, Researcher of the Animal Products Processing Department.</w:t>
      </w:r>
    </w:p>
    <w:p w:rsidR="00EE0AA6" w:rsidRDefault="005B73C1">
      <w:pPr>
        <w:pStyle w:val="Default"/>
        <w:widowControl w:val="0"/>
        <w:spacing w:before="120" w:after="200"/>
      </w:pPr>
      <w:r>
        <w:rPr>
          <w:rFonts w:ascii="Times New Roman" w:hAnsi="Times New Roman" w:cs="Times New Roman"/>
          <w:i/>
          <w:sz w:val="22"/>
          <w:szCs w:val="22"/>
        </w:rPr>
        <w:t>Вклад авторов: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ИВАНОВ П. С. 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__________________________;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ВАСИЛЬЕВ А. И.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__________________________;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</w:rPr>
        <w:t xml:space="preserve">ПОНИНА И. В. – </w:t>
      </w:r>
      <w:r>
        <w:rPr>
          <w:rFonts w:ascii="Times New Roman" w:hAnsi="Times New Roman" w:cs="Times New Roman"/>
        </w:rPr>
        <w:t>__________________________;</w:t>
      </w:r>
    </w:p>
    <w:p w:rsidR="00EE0AA6" w:rsidRDefault="005B73C1">
      <w:pPr>
        <w:spacing w:after="0" w:line="264" w:lineRule="auto"/>
      </w:pPr>
      <w:r>
        <w:rPr>
          <w:rFonts w:ascii="Times New Roman" w:eastAsia="Times New Roman" w:hAnsi="Times New Roman" w:cs="Times New Roman"/>
        </w:rPr>
        <w:t xml:space="preserve">АНИСИМОВ Д. А. – </w:t>
      </w:r>
      <w:r>
        <w:rPr>
          <w:rFonts w:ascii="Times New Roman" w:hAnsi="Times New Roman" w:cs="Times New Roman"/>
        </w:rPr>
        <w:t>__________________________;</w:t>
      </w:r>
    </w:p>
    <w:p w:rsidR="00EE0AA6" w:rsidRDefault="005B73C1">
      <w:pPr>
        <w:widowControl w:val="0"/>
        <w:spacing w:after="0" w:line="264" w:lineRule="auto"/>
        <w:rPr>
          <w:iCs/>
        </w:rPr>
      </w:pPr>
      <w:r>
        <w:rPr>
          <w:rFonts w:ascii="Times New Roman" w:eastAsia="Times New Roman" w:hAnsi="Times New Roman" w:cs="Times New Roman"/>
          <w:iCs/>
        </w:rPr>
        <w:t>КЛЮЕВ И. В.</w:t>
      </w:r>
      <w:r>
        <w:rPr>
          <w:rFonts w:ascii="Times New Roman" w:eastAsia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  <w:i/>
        </w:rPr>
        <w:t>__________________________.</w:t>
      </w:r>
    </w:p>
    <w:p w:rsidR="00EE0AA6" w:rsidRDefault="005B73C1">
      <w:pPr>
        <w:pStyle w:val="Default"/>
        <w:widowControl w:val="0"/>
        <w:spacing w:before="120" w:after="200"/>
        <w:rPr>
          <w:rFonts w:ascii="Times New Roman" w:hAnsi="Times New Roman" w:cs="Times New Roman"/>
          <w:bCs/>
          <w:i/>
          <w:iCs/>
          <w:sz w:val="22"/>
          <w:szCs w:val="22"/>
          <w:lang w:val="en-US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  <w:lang w:val="en-US"/>
        </w:rPr>
        <w:t>Contribution of the authors:</w:t>
      </w:r>
    </w:p>
    <w:p w:rsidR="00EE0AA6" w:rsidRDefault="005B73C1">
      <w:pPr>
        <w:tabs>
          <w:tab w:val="left" w:pos="0"/>
        </w:tabs>
        <w:spacing w:after="0" w:line="264" w:lineRule="auto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IVANOV P. S. – </w:t>
      </w:r>
      <w:r>
        <w:rPr>
          <w:rFonts w:ascii="Times New Roman" w:hAnsi="Times New Roman" w:cs="Times New Roman"/>
          <w:lang w:val="en-US"/>
        </w:rPr>
        <w:t>__________________________;</w:t>
      </w:r>
    </w:p>
    <w:p w:rsidR="00EE0AA6" w:rsidRDefault="005B73C1">
      <w:pPr>
        <w:tabs>
          <w:tab w:val="left" w:pos="0"/>
        </w:tabs>
        <w:spacing w:after="0" w:line="264" w:lineRule="auto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VASILEV A. I. – </w:t>
      </w:r>
      <w:r>
        <w:rPr>
          <w:rFonts w:ascii="Times New Roman" w:hAnsi="Times New Roman" w:cs="Times New Roman"/>
          <w:lang w:val="en-US"/>
        </w:rPr>
        <w:t>__________________________;</w:t>
      </w:r>
    </w:p>
    <w:p w:rsidR="00EE0AA6" w:rsidRDefault="005B73C1">
      <w:pPr>
        <w:tabs>
          <w:tab w:val="left" w:pos="0"/>
        </w:tabs>
        <w:spacing w:after="0" w:line="264" w:lineRule="auto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PONINA I. V. – </w:t>
      </w:r>
      <w:r>
        <w:rPr>
          <w:rFonts w:ascii="Times New Roman" w:hAnsi="Times New Roman" w:cs="Times New Roman"/>
          <w:lang w:val="en-US"/>
        </w:rPr>
        <w:t>__________________________;</w:t>
      </w:r>
    </w:p>
    <w:p w:rsidR="00EE0AA6" w:rsidRDefault="005B73C1">
      <w:pPr>
        <w:tabs>
          <w:tab w:val="left" w:pos="0"/>
        </w:tabs>
        <w:spacing w:after="0" w:line="264" w:lineRule="auto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ANISIMOV D.A. – </w:t>
      </w:r>
      <w:r>
        <w:rPr>
          <w:rFonts w:ascii="Times New Roman" w:hAnsi="Times New Roman" w:cs="Times New Roman"/>
          <w:lang w:val="en-US"/>
        </w:rPr>
        <w:t>__________________________;</w:t>
      </w:r>
    </w:p>
    <w:p w:rsidR="00EE0AA6" w:rsidRPr="00A64A41" w:rsidRDefault="005B73C1">
      <w:pPr>
        <w:tabs>
          <w:tab w:val="left" w:pos="0"/>
        </w:tabs>
        <w:spacing w:after="0" w:line="264" w:lineRule="auto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KLYUEV I. V. – </w:t>
      </w:r>
      <w:r>
        <w:rPr>
          <w:rFonts w:ascii="Times New Roman" w:hAnsi="Times New Roman" w:cs="Times New Roman"/>
          <w:lang w:val="en-US"/>
        </w:rPr>
        <w:t>__________________________</w:t>
      </w:r>
      <w:r w:rsidRPr="00A64A41">
        <w:rPr>
          <w:rFonts w:ascii="Times New Roman" w:hAnsi="Times New Roman" w:cs="Times New Roman"/>
          <w:lang w:val="en-US"/>
        </w:rPr>
        <w:t>.</w:t>
      </w:r>
    </w:p>
    <w:p w:rsidR="00EE0AA6" w:rsidRDefault="00EE0AA6">
      <w:pPr>
        <w:spacing w:after="0" w:line="264" w:lineRule="auto"/>
        <w:ind w:right="-1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EE0AA6" w:rsidRDefault="005B73C1">
      <w:pPr>
        <w:spacing w:after="0" w:line="264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Авторы заявляют об отсутствии конфликта интересов</w:t>
      </w:r>
    </w:p>
    <w:p w:rsidR="00EE0AA6" w:rsidRDefault="005B73C1">
      <w:pPr>
        <w:spacing w:after="0" w:line="264" w:lineRule="auto"/>
        <w:ind w:right="-1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The authors declare no conflicts of interests.</w:t>
      </w:r>
    </w:p>
    <w:p w:rsidR="00EE0AA6" w:rsidRDefault="00EE0AA6">
      <w:pPr>
        <w:pStyle w:val="Default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</w:p>
    <w:p w:rsidR="00EE0AA6" w:rsidRDefault="005B73C1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Статья поступила в редакцию __________; одобрена после рецензирования _________; принята к публикации ______________.</w:t>
      </w:r>
    </w:p>
    <w:p w:rsidR="00EE0AA6" w:rsidRDefault="00EE0AA6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:rsidR="00EE0AA6" w:rsidRPr="00A64A41" w:rsidRDefault="005B73C1">
      <w:pPr>
        <w:pStyle w:val="Default"/>
        <w:widowControl w:val="0"/>
        <w:rPr>
          <w:lang w:val="en-US"/>
        </w:rPr>
      </w:pPr>
      <w:r w:rsidRPr="00A64A41">
        <w:rPr>
          <w:rFonts w:ascii="Times New Roman" w:hAnsi="Times New Roman" w:cs="Times New Roman"/>
          <w:sz w:val="22"/>
          <w:szCs w:val="22"/>
          <w:lang w:val="en-US"/>
        </w:rPr>
        <w:t>The article was submitted _________; approved after reviewing __________; accepted for publication ____________.</w:t>
      </w:r>
    </w:p>
    <w:sectPr w:rsidR="00EE0AA6" w:rsidRPr="00A64A41">
      <w:footerReference w:type="default" r:id="rId15"/>
      <w:pgSz w:w="11906" w:h="16838"/>
      <w:pgMar w:top="1134" w:right="851" w:bottom="1191" w:left="1418" w:header="0" w:footer="1134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222" w:rsidRDefault="00A37222">
      <w:pPr>
        <w:spacing w:after="0" w:line="240" w:lineRule="auto"/>
      </w:pPr>
      <w:r>
        <w:separator/>
      </w:r>
    </w:p>
  </w:endnote>
  <w:endnote w:type="continuationSeparator" w:id="0">
    <w:p w:rsidR="00A37222" w:rsidRDefault="00A3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A6" w:rsidRDefault="005B73C1">
    <w:pPr>
      <w:pStyle w:val="afe"/>
      <w:jc w:val="right"/>
    </w:pPr>
    <w:r>
      <w:fldChar w:fldCharType="begin"/>
    </w:r>
    <w:r>
      <w:instrText>PAGE</w:instrText>
    </w:r>
    <w:r>
      <w:fldChar w:fldCharType="separate"/>
    </w:r>
    <w:r w:rsidR="000E48A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222" w:rsidRDefault="00A37222">
      <w:r>
        <w:separator/>
      </w:r>
    </w:p>
  </w:footnote>
  <w:footnote w:type="continuationSeparator" w:id="0">
    <w:p w:rsidR="00A37222" w:rsidRDefault="00A37222">
      <w:r>
        <w:continuationSeparator/>
      </w:r>
    </w:p>
  </w:footnote>
  <w:footnote w:id="1">
    <w:p w:rsidR="00EE0AA6" w:rsidRDefault="005B73C1">
      <w:pPr>
        <w:spacing w:after="0" w:line="264" w:lineRule="auto"/>
        <w:ind w:right="-1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Автор описывает его личный вклад в написание статьи (идея, сбор материала, обработка материала, написание статьи, научное редактирование текста, научное руководство, итоговые выводы, вклад в развитие методологии и т.д.)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66938"/>
    <w:multiLevelType w:val="multilevel"/>
    <w:tmpl w:val="CCC420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5768A9"/>
    <w:multiLevelType w:val="multilevel"/>
    <w:tmpl w:val="BBC4FC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7311"/>
    <w:multiLevelType w:val="multilevel"/>
    <w:tmpl w:val="270692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A6"/>
    <w:rsid w:val="000E48A3"/>
    <w:rsid w:val="005B73C1"/>
    <w:rsid w:val="00A37222"/>
    <w:rsid w:val="00A64A41"/>
    <w:rsid w:val="00E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0A89"/>
  <w15:docId w15:val="{699C9E8B-DB32-422C-8529-FAF68E7D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70F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E4619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">
    <w:name w:val="heading 2"/>
    <w:basedOn w:val="a"/>
    <w:next w:val="a"/>
    <w:qFormat/>
    <w:rsid w:val="00F625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F625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F625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F6255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F625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xed-citation">
    <w:name w:val="mixed-citation"/>
    <w:basedOn w:val="a0"/>
    <w:qFormat/>
    <w:rsid w:val="00AD1996"/>
  </w:style>
  <w:style w:type="character" w:customStyle="1" w:styleId="ref-title">
    <w:name w:val="ref-title"/>
    <w:basedOn w:val="a0"/>
    <w:qFormat/>
    <w:rsid w:val="00AD1996"/>
  </w:style>
  <w:style w:type="character" w:styleId="a3">
    <w:name w:val="Emphasis"/>
    <w:basedOn w:val="a0"/>
    <w:uiPriority w:val="20"/>
    <w:qFormat/>
    <w:rsid w:val="00AD1996"/>
    <w:rPr>
      <w:i/>
      <w:iCs/>
    </w:rPr>
  </w:style>
  <w:style w:type="character" w:customStyle="1" w:styleId="ref-vol">
    <w:name w:val="ref-vol"/>
    <w:basedOn w:val="a0"/>
    <w:qFormat/>
    <w:rsid w:val="00AD1996"/>
  </w:style>
  <w:style w:type="character" w:customStyle="1" w:styleId="ref-iss">
    <w:name w:val="ref-iss"/>
    <w:basedOn w:val="a0"/>
    <w:qFormat/>
    <w:rsid w:val="00AD1996"/>
  </w:style>
  <w:style w:type="character" w:customStyle="1" w:styleId="jlqj4b">
    <w:name w:val="jlqj4b"/>
    <w:basedOn w:val="a0"/>
    <w:qFormat/>
    <w:rsid w:val="00AD1996"/>
  </w:style>
  <w:style w:type="character" w:customStyle="1" w:styleId="10">
    <w:name w:val="Заголовок 1 Знак"/>
    <w:basedOn w:val="a0"/>
    <w:link w:val="1"/>
    <w:uiPriority w:val="9"/>
    <w:qFormat/>
    <w:rsid w:val="00E4619F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4619F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4B633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C3344E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qFormat/>
    <w:rsid w:val="002F3EE1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2F3EE1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2F3EE1"/>
    <w:rPr>
      <w:b/>
      <w:bCs/>
      <w:sz w:val="20"/>
      <w:szCs w:val="20"/>
    </w:rPr>
  </w:style>
  <w:style w:type="character" w:customStyle="1" w:styleId="a9">
    <w:name w:val="Верхний колонтитул Знак"/>
    <w:basedOn w:val="a0"/>
    <w:uiPriority w:val="99"/>
    <w:qFormat/>
    <w:rsid w:val="00DC7139"/>
  </w:style>
  <w:style w:type="character" w:customStyle="1" w:styleId="aa">
    <w:name w:val="Нижний колонтитул Знак"/>
    <w:basedOn w:val="a0"/>
    <w:uiPriority w:val="99"/>
    <w:qFormat/>
    <w:rsid w:val="00DC7139"/>
  </w:style>
  <w:style w:type="character" w:customStyle="1" w:styleId="ab">
    <w:name w:val="Основной текст Знак"/>
    <w:basedOn w:val="a0"/>
    <w:qFormat/>
    <w:rsid w:val="00953FB0"/>
    <w:rPr>
      <w:rFonts w:cs="Times New Roman"/>
      <w:lang w:val="en-US" w:eastAsia="en-US"/>
    </w:rPr>
  </w:style>
  <w:style w:type="character" w:customStyle="1" w:styleId="ac">
    <w:name w:val="Выделение жирным"/>
    <w:qFormat/>
    <w:rPr>
      <w:b/>
      <w:bCs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172B9"/>
    <w:rPr>
      <w:vertAlign w:val="superscript"/>
    </w:rPr>
  </w:style>
  <w:style w:type="character" w:customStyle="1" w:styleId="ae">
    <w:name w:val="Символ сноски"/>
    <w:qFormat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11">
    <w:name w:val="Заголовок1"/>
    <w:basedOn w:val="a"/>
    <w:next w:val="af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1">
    <w:name w:val="Body Text"/>
    <w:basedOn w:val="a"/>
    <w:rsid w:val="00953FB0"/>
    <w:pPr>
      <w:suppressAutoHyphens/>
      <w:spacing w:after="140"/>
    </w:pPr>
    <w:rPr>
      <w:rFonts w:cs="Times New Roman"/>
      <w:lang w:val="en-US" w:eastAsia="en-US"/>
    </w:r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Lohit Devanagari"/>
    </w:rPr>
  </w:style>
  <w:style w:type="paragraph" w:styleId="af5">
    <w:name w:val="Title"/>
    <w:basedOn w:val="a"/>
    <w:next w:val="af1"/>
    <w:qFormat/>
    <w:rsid w:val="00F6255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Subtitle"/>
    <w:basedOn w:val="a"/>
    <w:next w:val="a"/>
    <w:qFormat/>
    <w:rsid w:val="00F625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7">
    <w:name w:val="Balloon Text"/>
    <w:basedOn w:val="a"/>
    <w:uiPriority w:val="99"/>
    <w:semiHidden/>
    <w:unhideWhenUsed/>
    <w:qFormat/>
    <w:rsid w:val="004B63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5A010B"/>
    <w:pPr>
      <w:ind w:left="720"/>
      <w:contextualSpacing/>
    </w:pPr>
  </w:style>
  <w:style w:type="paragraph" w:styleId="af9">
    <w:name w:val="Normal (Web)"/>
    <w:basedOn w:val="a"/>
    <w:uiPriority w:val="99"/>
    <w:semiHidden/>
    <w:unhideWhenUsed/>
    <w:qFormat/>
    <w:rsid w:val="00A20598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fa">
    <w:name w:val="annotation text"/>
    <w:basedOn w:val="a"/>
    <w:uiPriority w:val="99"/>
    <w:semiHidden/>
    <w:unhideWhenUsed/>
    <w:qFormat/>
    <w:rsid w:val="002F3EE1"/>
    <w:pPr>
      <w:spacing w:line="240" w:lineRule="auto"/>
    </w:pPr>
    <w:rPr>
      <w:sz w:val="20"/>
      <w:szCs w:val="20"/>
    </w:rPr>
  </w:style>
  <w:style w:type="paragraph" w:styleId="afb">
    <w:name w:val="annotation subject"/>
    <w:basedOn w:val="afa"/>
    <w:next w:val="afa"/>
    <w:uiPriority w:val="99"/>
    <w:semiHidden/>
    <w:unhideWhenUsed/>
    <w:qFormat/>
    <w:rsid w:val="002F3EE1"/>
    <w:rPr>
      <w:b/>
      <w:bCs/>
    </w:rPr>
  </w:style>
  <w:style w:type="paragraph" w:customStyle="1" w:styleId="afc">
    <w:name w:val="Верхний и нижний колонтитулы"/>
    <w:basedOn w:val="a"/>
    <w:qFormat/>
  </w:style>
  <w:style w:type="paragraph" w:styleId="afd">
    <w:name w:val="header"/>
    <w:basedOn w:val="a"/>
    <w:uiPriority w:val="99"/>
    <w:unhideWhenUsed/>
    <w:rsid w:val="00DC7139"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footer"/>
    <w:basedOn w:val="a"/>
    <w:uiPriority w:val="99"/>
    <w:unhideWhenUsed/>
    <w:rsid w:val="00DC713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22058E"/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references">
    <w:name w:val="references"/>
    <w:uiPriority w:val="99"/>
    <w:qFormat/>
    <w:rsid w:val="00F075D4"/>
    <w:pPr>
      <w:spacing w:after="50" w:line="180" w:lineRule="exact"/>
      <w:jc w:val="both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Pa39">
    <w:name w:val="Pa39"/>
    <w:basedOn w:val="Default"/>
    <w:next w:val="Default"/>
    <w:uiPriority w:val="99"/>
    <w:qFormat/>
    <w:rsid w:val="000122CC"/>
    <w:pPr>
      <w:spacing w:line="201" w:lineRule="atLeast"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Pa37">
    <w:name w:val="Pa37"/>
    <w:basedOn w:val="Default"/>
    <w:next w:val="Default"/>
    <w:uiPriority w:val="99"/>
    <w:qFormat/>
    <w:rsid w:val="000122CC"/>
    <w:pPr>
      <w:spacing w:line="201" w:lineRule="atLeast"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aff">
    <w:name w:val="а Заголовок статьи рус"/>
    <w:basedOn w:val="a"/>
    <w:uiPriority w:val="99"/>
    <w:qFormat/>
    <w:rsid w:val="007A797D"/>
    <w:pPr>
      <w:suppressAutoHyphens/>
      <w:spacing w:after="0" w:line="288" w:lineRule="auto"/>
      <w:jc w:val="center"/>
      <w:textAlignment w:val="center"/>
    </w:pPr>
    <w:rPr>
      <w:rFonts w:ascii="PragmaticaC" w:hAnsi="PragmaticaC" w:cs="PragmaticaC"/>
      <w:b/>
      <w:bCs/>
      <w:caps/>
      <w:color w:val="000000"/>
      <w:sz w:val="26"/>
      <w:szCs w:val="26"/>
    </w:rPr>
  </w:style>
  <w:style w:type="paragraph" w:styleId="aff0">
    <w:name w:val="footnote text"/>
    <w:basedOn w:val="a"/>
  </w:style>
  <w:style w:type="table" w:customStyle="1" w:styleId="TableNormal">
    <w:name w:val="Table Normal"/>
    <w:rsid w:val="00F6255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59"/>
    <w:rsid w:val="00D4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basedOn w:val="a0"/>
    <w:uiPriority w:val="99"/>
    <w:semiHidden/>
    <w:unhideWhenUsed/>
    <w:rsid w:val="00A64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isimov.da@bk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ochir-badmaev@mail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ga.k68.68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iofakpov@mail.ru" TargetMode="External"/><Relationship Id="rId4" Type="http://schemas.openxmlformats.org/officeDocument/2006/relationships/styles" Target="styles.xml"/><Relationship Id="rId9" Type="http://schemas.openxmlformats.org/officeDocument/2006/relationships/hyperlink" Target="mailto:idnb11@yandex.ru" TargetMode="External"/><Relationship Id="rId14" Type="http://schemas.openxmlformats.org/officeDocument/2006/relationships/hyperlink" Target="mailto:fatima.boru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ciW23hSalO3cyt5YFhYSY39dakA==">AMUW2mVxTmggQcBOt82ROifqiZNmCgzdYlzHm1hsKqtI5P/Ibc+5I5Y8k0Z+Etwn4N9B2SyQAWPuy1N1PIwKPmY9yOymMz0rgDN/ZFfB1EmFPQ9v/JdNKBv8IypCDITYgoPQgqrdHjCkN/+kXIdA8jCmBNBvnLp3oJNFB73pQfjmXPC9AxWVOfH0NCTk8+MYdC7SPK0cOlatoheuGYVR5A3APbQxn95fAwvFIzJ4cUT5BeeAdGGU9aA=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BA71F6-3D14-4655-B2C5-8E304953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Карабан-Клан</dc:creator>
  <dc:description/>
  <cp:lastModifiedBy>Эпизоотология</cp:lastModifiedBy>
  <cp:revision>2</cp:revision>
  <cp:lastPrinted>2021-11-25T13:22:00Z</cp:lastPrinted>
  <dcterms:created xsi:type="dcterms:W3CDTF">2024-05-13T13:46:00Z</dcterms:created>
  <dcterms:modified xsi:type="dcterms:W3CDTF">2024-05-13T13:46:00Z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