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Ректорам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высшего профессионального</w:t>
      </w:r>
    </w:p>
    <w:p w:rsid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 xml:space="preserve">образования Минсельхоза 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Pr="00A27DA5" w:rsidRDefault="00A27DA5" w:rsidP="00A27DA5">
      <w:pPr>
        <w:tabs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27DA5" w:rsidRPr="00A27DA5" w:rsidRDefault="00A27DA5" w:rsidP="00A27DA5">
      <w:pPr>
        <w:tabs>
          <w:tab w:val="left" w:pos="678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Ректорат  ФГБОУ </w:t>
      </w:r>
      <w:proofErr w:type="gramStart"/>
      <w:r w:rsidRPr="00A27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7DA5">
        <w:rPr>
          <w:rFonts w:ascii="Times New Roman" w:hAnsi="Times New Roman" w:cs="Times New Roman"/>
          <w:sz w:val="28"/>
          <w:szCs w:val="28"/>
        </w:rPr>
        <w:t xml:space="preserve"> «Казанская государственная академия ветеринарной медицины им. Н.Э. Баумана» приглашает профессорско-преподавательский состав Вашего вуза принять участие в курсах повышения квалификации. Курсы организуются в объеме 72 часа на коммерческой основе по индивидуальной программе согласно тематике преподаваемых дисциплин (</w:t>
      </w:r>
      <w:proofErr w:type="gramStart"/>
      <w:r w:rsidRPr="00A27DA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27DA5">
        <w:rPr>
          <w:rFonts w:ascii="Times New Roman" w:hAnsi="Times New Roman" w:cs="Times New Roman"/>
          <w:sz w:val="28"/>
          <w:szCs w:val="28"/>
        </w:rPr>
        <w:t xml:space="preserve">. приложение 1). По окончании курсов выдается удостоверение о повышении квалификации государственного образца. </w:t>
      </w:r>
    </w:p>
    <w:p w:rsidR="00A27DA5" w:rsidRPr="00A27DA5" w:rsidRDefault="00A27DA5" w:rsidP="00A27DA5">
      <w:pPr>
        <w:tabs>
          <w:tab w:val="left" w:pos="678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Заявки на обучение просим отправлять на </w:t>
      </w:r>
      <w:r w:rsidRPr="00A27D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7DA5">
        <w:rPr>
          <w:rFonts w:ascii="Times New Roman" w:hAnsi="Times New Roman" w:cs="Times New Roman"/>
          <w:sz w:val="28"/>
          <w:szCs w:val="28"/>
        </w:rPr>
        <w:t>-</w:t>
      </w:r>
      <w:r w:rsidRPr="00A27D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7DA5">
        <w:rPr>
          <w:rFonts w:ascii="Times New Roman" w:hAnsi="Times New Roman" w:cs="Times New Roman"/>
          <w:sz w:val="28"/>
          <w:szCs w:val="28"/>
        </w:rPr>
        <w:t>:</w:t>
      </w:r>
      <w:r w:rsidRPr="00A27DA5">
        <w:rPr>
          <w:rFonts w:ascii="Times New Roman" w:hAnsi="Times New Roman" w:cs="Times New Roman"/>
        </w:rPr>
        <w:t xml:space="preserve"> </w:t>
      </w:r>
      <w:hyperlink r:id="rId4" w:history="1"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dpzo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avm@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27DA5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Оразали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Турманович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>, тел. (843) 273-97-65. Направление от вуза должно быть выполнено на официальном бланке с подписью ректора вуза, заверенной печатью и содержащей сведения о должности, ученом звании и ученой степени слушателя, перечне преподаваемых им дисциплин, телефона и электронной почты (приложение 2).</w:t>
      </w:r>
    </w:p>
    <w:p w:rsidR="00A27DA5" w:rsidRPr="00A27DA5" w:rsidRDefault="00A27DA5" w:rsidP="00A27DA5">
      <w:pPr>
        <w:tabs>
          <w:tab w:val="left" w:pos="67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420029, г"/>
        </w:smartTagPr>
        <w:r w:rsidRPr="00A27DA5">
          <w:rPr>
            <w:rFonts w:ascii="Times New Roman" w:hAnsi="Times New Roman" w:cs="Times New Roman"/>
            <w:sz w:val="28"/>
            <w:szCs w:val="28"/>
          </w:rPr>
          <w:t>420029, г</w:t>
        </w:r>
      </w:smartTag>
      <w:r w:rsidRPr="00A27DA5">
        <w:rPr>
          <w:rFonts w:ascii="Times New Roman" w:hAnsi="Times New Roman" w:cs="Times New Roman"/>
          <w:sz w:val="28"/>
          <w:szCs w:val="28"/>
        </w:rPr>
        <w:t>. Казань, ул. Сибирский тракт, д.35.</w:t>
      </w:r>
    </w:p>
    <w:p w:rsidR="00A27DA5" w:rsidRDefault="00A27DA5" w:rsidP="00A27DA5">
      <w:pPr>
        <w:tabs>
          <w:tab w:val="left" w:pos="6780"/>
        </w:tabs>
        <w:jc w:val="both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Pr="00A27DA5" w:rsidRDefault="00A27DA5" w:rsidP="00A27DA5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Ректор академии, профессор                                             Р.Х.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Равилов</w:t>
      </w:r>
      <w:proofErr w:type="spellEnd"/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457B85" w:rsidRPr="00457B85" w:rsidRDefault="00457B85" w:rsidP="0045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85">
        <w:rPr>
          <w:rFonts w:ascii="Times New Roman" w:hAnsi="Times New Roman" w:cs="Times New Roman"/>
          <w:b/>
          <w:sz w:val="24"/>
          <w:szCs w:val="24"/>
        </w:rPr>
        <w:lastRenderedPageBreak/>
        <w:t>Дисциплины и программы обучения</w:t>
      </w:r>
    </w:p>
    <w:tbl>
      <w:tblPr>
        <w:tblpPr w:leftFromText="180" w:rightFromText="180" w:vertAnchor="text" w:horzAnchor="margin" w:tblpX="-252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536"/>
        <w:gridCol w:w="2551"/>
      </w:tblGrid>
      <w:tr w:rsidR="00457B85" w:rsidRPr="00457B85" w:rsidTr="00457B85"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57B85" w:rsidRPr="00457B85" w:rsidTr="00457B85">
        <w:tc>
          <w:tcPr>
            <w:tcW w:w="9889" w:type="dxa"/>
            <w:gridSpan w:val="4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457B85" w:rsidRPr="00457B85" w:rsidTr="00457B85">
        <w:trPr>
          <w:trHeight w:val="142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«Анатомия»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изучению возрастных, видовых, породных индивидуальных особенностей анатомии животных с целью повышения компетентности преподавателей»</w:t>
            </w:r>
          </w:p>
        </w:tc>
        <w:tc>
          <w:tcPr>
            <w:tcW w:w="2551" w:type="dxa"/>
          </w:tcPr>
          <w:p w:rsidR="00457B85" w:rsidRPr="00457B85" w:rsidRDefault="00A27DA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. наук, профессор,  зав. каф</w:t>
            </w:r>
            <w:proofErr w:type="gram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натомии,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гистологии</w:t>
            </w:r>
          </w:p>
        </w:tc>
      </w:tr>
      <w:tr w:rsidR="00457B85" w:rsidRPr="00457B85" w:rsidTr="00457B85">
        <w:trPr>
          <w:trHeight w:val="1452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«Физиология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 xml:space="preserve"> и этология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по дисциплине «Физиология и этология животных» и задачи педагогов в подготовке специалистов»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Ежкова А.М.,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изиологии  и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патфизиологии</w:t>
            </w:r>
            <w:proofErr w:type="spellEnd"/>
          </w:p>
        </w:tc>
      </w:tr>
      <w:tr w:rsidR="00457B85" w:rsidRPr="00457B85" w:rsidTr="00457B85">
        <w:trPr>
          <w:trHeight w:val="1416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«Микробиология»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«Приобретение профессиональной компетенции по освоению лабораторных методов диагностики инфекционных болезней животных по дисциплинам: ветеринарная микробиология, иммунология, вирусология и иммунология»»</w:t>
            </w:r>
          </w:p>
        </w:tc>
        <w:tc>
          <w:tcPr>
            <w:tcW w:w="2551" w:type="dxa"/>
          </w:tcPr>
          <w:p w:rsidR="00457B85" w:rsidRPr="00457B85" w:rsidRDefault="00A27DA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икробиологии</w:t>
            </w:r>
          </w:p>
        </w:tc>
      </w:tr>
      <w:tr w:rsidR="00457B85" w:rsidRPr="00457B85" w:rsidTr="00457B85">
        <w:trPr>
          <w:trHeight w:val="169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Ветеринарная р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адиобиология»</w:t>
            </w:r>
          </w:p>
        </w:tc>
        <w:tc>
          <w:tcPr>
            <w:tcW w:w="4536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Приобретение профессиональной компетенции по освоению курсов в области ветеринарной радиобиологии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Медетханов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Ф.А.,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армакологии и токсикологии</w:t>
            </w:r>
          </w:p>
        </w:tc>
      </w:tr>
      <w:tr w:rsidR="00457B85" w:rsidRPr="00457B85" w:rsidTr="00457B85">
        <w:trPr>
          <w:trHeight w:val="416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«Фармакология» 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ветеринарного назначения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Медетханов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Ф.А.,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армакологии и токсикологии</w:t>
            </w:r>
          </w:p>
        </w:tc>
      </w:tr>
      <w:tr w:rsidR="00457B85" w:rsidRPr="00457B85" w:rsidTr="00457B85">
        <w:trPr>
          <w:trHeight w:val="1710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«Патологическая анатомия» 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повышения компетентности преподавателей по дисциплинам: патологическая анатомия, судебно-ветеринарная экспертиза, гистология»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Муллакаев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О.Т.,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профессор, 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натомии,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гистологии</w:t>
            </w:r>
          </w:p>
        </w:tc>
      </w:tr>
      <w:tr w:rsidR="00457B85" w:rsidRPr="00457B85" w:rsidTr="00457B85">
        <w:trPr>
          <w:trHeight w:val="155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«Паразитология» 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Паразитология и инвазионные болезни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Д.Н.,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пизоотологии и паразитологии </w:t>
            </w:r>
          </w:p>
        </w:tc>
      </w:tr>
      <w:tr w:rsidR="00457B85" w:rsidRPr="00457B85" w:rsidTr="00457B85">
        <w:trPr>
          <w:trHeight w:val="167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127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«Организация ветеринарного дела»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Организация ветеринарного дела, ветеринарное предпринимательство, национальное и международное ветеринарное законодательство, организация государственного ветеринарного надзора, коммуникации в сфере ветеринарии, юриспруденция и этика, история ветеринарии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Е.Н.,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рганизации ветеринарного дела</w:t>
            </w:r>
          </w:p>
        </w:tc>
      </w:tr>
      <w:tr w:rsidR="00457B85" w:rsidRPr="00457B85" w:rsidTr="00457B85">
        <w:trPr>
          <w:trHeight w:val="169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57B85" w:rsidRPr="00457B85" w:rsidRDefault="009A165E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клинической диагностике, лечении и профилактике патологий половых органов и молочной железы сельскохозяйственных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И.Г.,  канд.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ирургии, акушерства и ПМЖ</w:t>
            </w:r>
          </w:p>
        </w:tc>
      </w:tr>
      <w:tr w:rsidR="00457B85" w:rsidRPr="00457B85" w:rsidTr="00457B85">
        <w:trPr>
          <w:trHeight w:val="155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«Эпизоотология и инфекционные болезни животных»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Эпизоотология и инфекционные болезни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Д.Н.,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пизоотологии и паразитологии</w:t>
            </w:r>
          </w:p>
        </w:tc>
      </w:tr>
      <w:tr w:rsidR="00457B85" w:rsidRPr="00457B85" w:rsidTr="00457B85">
        <w:trPr>
          <w:trHeight w:val="168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«Ветеринарная хирургия»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Эффективные патогенетические и хирургические методы лечения и профилактики заболеваний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И.Г.,  канд.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ирургии, акушерства и ПМЖ</w:t>
            </w:r>
          </w:p>
        </w:tc>
      </w:tr>
      <w:tr w:rsidR="00457B85" w:rsidRPr="00457B85" w:rsidTr="00457B85">
        <w:trPr>
          <w:trHeight w:val="1838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«Внутренние незаразные болезни и клиническая диагностика с рентгенологией»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компетентности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экологически обоснованн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лечения и профилактик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незаразных болезней животных»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Грачева О.А.,  канд.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ерапии и клинической диагностики с рентгенологией</w:t>
            </w:r>
          </w:p>
        </w:tc>
      </w:tr>
      <w:tr w:rsidR="00457B85" w:rsidRPr="00457B85" w:rsidTr="00457B85">
        <w:trPr>
          <w:trHeight w:val="1739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«Ветеринарно-санитарная экспертиза»</w:t>
            </w:r>
          </w:p>
        </w:tc>
        <w:tc>
          <w:tcPr>
            <w:tcW w:w="4536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реализация учебного процесса на основе 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практических приемов ветеринарно-санитарной экспертизы с использованием достижений науки и новых нормативных актов по дисциплине – Ветеринарно-санитарная экспертиза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Волков А.Х.,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профессор, 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етеринарно-санитарной экспертизы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85" w:rsidRPr="00457B85" w:rsidTr="00457B85">
        <w:trPr>
          <w:trHeight w:val="1069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«Патологическая физиология»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Ежкова А.М.,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изиологии  и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патфизиологии</w:t>
            </w:r>
            <w:proofErr w:type="spellEnd"/>
          </w:p>
        </w:tc>
      </w:tr>
      <w:tr w:rsidR="00457B85" w:rsidRPr="00457B85" w:rsidTr="00457B85">
        <w:trPr>
          <w:trHeight w:val="143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«Патология мелких и экзотических животных»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Патология мелких домашних и экзотических живо</w:t>
            </w:r>
            <w:r w:rsidR="00704C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И.Г.,  канд.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ирургии, акушерства и ПМЖ</w:t>
            </w:r>
          </w:p>
        </w:tc>
      </w:tr>
      <w:tr w:rsidR="00457B85" w:rsidRPr="00457B85" w:rsidTr="00457B85">
        <w:trPr>
          <w:trHeight w:val="280"/>
        </w:trPr>
        <w:tc>
          <w:tcPr>
            <w:tcW w:w="9889" w:type="dxa"/>
            <w:gridSpan w:val="4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ЗООТЕХНИЯ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химия»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курса «Биотехнология с основами генной инженерии» путем использования инновационных методов»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Ахметов Т.М.,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биол. наук, профессор,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иологической химии, физики и математики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«Механизация, электрификация и автоматизация в животноводстве»</w:t>
            </w:r>
          </w:p>
        </w:tc>
        <w:tc>
          <w:tcPr>
            <w:tcW w:w="4536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Механизация, электрификация и автоматизация животноводства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 биол. наук, доцент, зав. каф. механизации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с.-х. производства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«Зоогигиена с основами проектирования животноводческих объектов»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Зоогигиена с основами проектирования животноводческих объектов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Р.Н., 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биол. наук, доцент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животноводства и зоогигиены 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«Кормопроизводство. Кормление сельскохозяйственных животных и технология кормов»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Кормопроизводство. Кормление сельскохозяйственных животных и технология кормов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Ф.К., 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биол. наук, доцент, 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ормления</w:t>
            </w:r>
          </w:p>
          <w:p w:rsidR="00AE7254" w:rsidRPr="00457B85" w:rsidRDefault="00AE7254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с.-х. наук, профессор,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 производства и переработки сельхозпродукции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«Разведение, селекция, генетика сельскохозяйственных животных и племенное дело»</w:t>
            </w:r>
          </w:p>
        </w:tc>
        <w:tc>
          <w:tcPr>
            <w:tcW w:w="4536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методические приемы приобретения компетентности преподавания дисциплин на основе использования  в учебном процессе молекулярно- генетических методов селекции и ДНК-технологий»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Р.А.,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иологии, генетики и разведения животных</w:t>
            </w:r>
          </w:p>
        </w:tc>
      </w:tr>
    </w:tbl>
    <w:p w:rsidR="00C05CD5" w:rsidRDefault="00C05CD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Pr="00A27DA5" w:rsidRDefault="00A27DA5" w:rsidP="00A27DA5">
      <w:pPr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7DA5" w:rsidRPr="00A27DA5" w:rsidRDefault="00A27DA5" w:rsidP="00A2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r w:rsidRPr="00A27DA5">
        <w:rPr>
          <w:rFonts w:ascii="Times New Roman" w:hAnsi="Times New Roman" w:cs="Times New Roman"/>
          <w:b/>
          <w:sz w:val="28"/>
          <w:szCs w:val="28"/>
        </w:rPr>
        <w:t>Образец направления</w:t>
      </w:r>
    </w:p>
    <w:p w:rsidR="00A27DA5" w:rsidRDefault="00A27DA5" w:rsidP="00A27DA5">
      <w:pPr>
        <w:jc w:val="both"/>
        <w:rPr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27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Казанская ГАВМ</w:t>
      </w:r>
      <w:r w:rsidRPr="00A27DA5">
        <w:rPr>
          <w:rFonts w:ascii="Times New Roman" w:hAnsi="Times New Roman" w:cs="Times New Roman"/>
          <w:sz w:val="28"/>
          <w:szCs w:val="28"/>
        </w:rPr>
        <w:t>,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7DA5">
        <w:rPr>
          <w:rFonts w:ascii="Times New Roman" w:hAnsi="Times New Roman" w:cs="Times New Roman"/>
          <w:sz w:val="28"/>
          <w:szCs w:val="28"/>
        </w:rPr>
        <w:t>ректору, профессору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Равилову</w:t>
      </w:r>
      <w:proofErr w:type="spellEnd"/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Уважаемый Рустам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Хаметович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>!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Ректорат   ______________________________________________________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27DA5">
        <w:rPr>
          <w:rFonts w:ascii="Times New Roman" w:hAnsi="Times New Roman" w:cs="Times New Roman"/>
        </w:rPr>
        <w:t>наименование вуза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просит Вас принять на курсы повышения квалификации следующих преподавателей: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992"/>
        <w:gridCol w:w="1276"/>
        <w:gridCol w:w="1275"/>
        <w:gridCol w:w="1843"/>
        <w:gridCol w:w="2517"/>
      </w:tblGrid>
      <w:tr w:rsidR="00A27DA5" w:rsidRPr="00A27DA5" w:rsidTr="00A27DA5">
        <w:tc>
          <w:tcPr>
            <w:tcW w:w="675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92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1275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в общежитии</w:t>
            </w:r>
          </w:p>
        </w:tc>
        <w:tc>
          <w:tcPr>
            <w:tcW w:w="2517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</w:tr>
      <w:tr w:rsidR="00A27DA5" w:rsidRPr="00A27DA5" w:rsidTr="00A27DA5">
        <w:tc>
          <w:tcPr>
            <w:tcW w:w="675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МП        Ректор,                         ___________________        Ф.И.О.</w:t>
      </w: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Исполнитель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Ф.И.О.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телефон</w:t>
      </w:r>
    </w:p>
    <w:p w:rsidR="00A27DA5" w:rsidRDefault="00A27DA5" w:rsidP="00A27DA5">
      <w:pPr>
        <w:tabs>
          <w:tab w:val="left" w:pos="6780"/>
        </w:tabs>
        <w:jc w:val="right"/>
        <w:rPr>
          <w:spacing w:val="2"/>
          <w:sz w:val="28"/>
          <w:szCs w:val="28"/>
        </w:rPr>
      </w:pPr>
    </w:p>
    <w:p w:rsidR="00A27DA5" w:rsidRPr="00457B85" w:rsidRDefault="00A27DA5">
      <w:pPr>
        <w:rPr>
          <w:rFonts w:ascii="Times New Roman" w:hAnsi="Times New Roman" w:cs="Times New Roman"/>
        </w:rPr>
      </w:pPr>
    </w:p>
    <w:sectPr w:rsidR="00A27DA5" w:rsidRPr="00457B85" w:rsidSect="00457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7B85"/>
    <w:rsid w:val="00124ADF"/>
    <w:rsid w:val="0017087E"/>
    <w:rsid w:val="00457B85"/>
    <w:rsid w:val="00704C25"/>
    <w:rsid w:val="007561C7"/>
    <w:rsid w:val="009A165E"/>
    <w:rsid w:val="00A27DA5"/>
    <w:rsid w:val="00AE7254"/>
    <w:rsid w:val="00C05675"/>
    <w:rsid w:val="00C05CD5"/>
    <w:rsid w:val="00E0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zokgav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ДПЗО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к231</dc:creator>
  <cp:keywords/>
  <dc:description/>
  <cp:lastModifiedBy>к231</cp:lastModifiedBy>
  <cp:revision>5</cp:revision>
  <dcterms:created xsi:type="dcterms:W3CDTF">2022-05-19T04:15:00Z</dcterms:created>
  <dcterms:modified xsi:type="dcterms:W3CDTF">2022-09-12T08:16:00Z</dcterms:modified>
</cp:coreProperties>
</file>