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2" w:rsidRDefault="00F749C2" w:rsidP="00F749C2">
      <w:pPr>
        <w:pStyle w:val="1"/>
        <w:rPr>
          <w:rFonts w:eastAsia="Calibri"/>
        </w:rPr>
      </w:pPr>
      <w:r>
        <w:rPr>
          <w:rFonts w:eastAsia="Calibri"/>
        </w:rPr>
        <w:t>Контрольные вопросы для подготовки к зачету по дисциплине (модулю) «</w:t>
      </w:r>
      <w:bookmarkStart w:id="0" w:name="_GoBack"/>
      <w:bookmarkEnd w:id="0"/>
      <w:r>
        <w:rPr>
          <w:rFonts w:eastAsia="Calibri"/>
          <w:color w:val="000000"/>
          <w:spacing w:val="-1"/>
          <w:szCs w:val="28"/>
          <w:lang w:eastAsia="ru-RU"/>
        </w:rPr>
        <w:t>Б</w:t>
      </w:r>
      <w:proofErr w:type="gramStart"/>
      <w:r>
        <w:rPr>
          <w:rFonts w:eastAsia="Calibri"/>
          <w:color w:val="000000"/>
          <w:spacing w:val="-1"/>
          <w:szCs w:val="28"/>
          <w:lang w:eastAsia="ru-RU"/>
        </w:rPr>
        <w:t>1.В.ОД</w:t>
      </w:r>
      <w:proofErr w:type="gramEnd"/>
      <w:r>
        <w:rPr>
          <w:rFonts w:eastAsia="Calibri"/>
          <w:color w:val="000000"/>
          <w:spacing w:val="-1"/>
          <w:szCs w:val="28"/>
          <w:lang w:eastAsia="ru-RU"/>
        </w:rPr>
        <w:t>.8 Ветеринарно-санитарная микробиология</w:t>
      </w:r>
      <w:r>
        <w:rPr>
          <w:rFonts w:eastAsia="Calibri"/>
        </w:rPr>
        <w:t>»</w:t>
      </w:r>
    </w:p>
    <w:p w:rsidR="00F749C2" w:rsidRDefault="00F749C2" w:rsidP="00F749C2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Вопросы: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возбудителей зоонозных болезней в продуктах животноводства.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Микрофлора почвы и навоза.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Общие правила отбора проб продуктов животного происхождения (отбор проб).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7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Обнаружение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возбудителей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>антропозоонозных</w:t>
      </w:r>
      <w:proofErr w:type="spellEnd"/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болезней, не передающиеся человеку через продукты </w:t>
      </w:r>
      <w:r>
        <w:rPr>
          <w:rFonts w:ascii="Times New Roman" w:hAnsi="Times New Roman"/>
          <w:color w:val="000000" w:themeColor="text1"/>
          <w:sz w:val="28"/>
          <w:szCs w:val="28"/>
        </w:rPr>
        <w:t>животноводства.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Возбудители пищевых токсикозов.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Бактериологическое исследование мяса птиц. Индикация </w:t>
      </w:r>
      <w:r>
        <w:rPr>
          <w:rFonts w:ascii="Times New Roman" w:hAnsi="Times New Roman"/>
          <w:color w:val="000000" w:themeColor="text1"/>
          <w:sz w:val="28"/>
          <w:szCs w:val="28"/>
        </w:rPr>
        <w:t>БГКП в мясе птиц. Индикация сальмонелл. Выявление золотистого стафилококка.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Санитарно-микробиологический контроль качества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сырья, полуфабрикатов, готовой продукции на всех этапах </w:t>
      </w:r>
      <w:r>
        <w:rPr>
          <w:rFonts w:ascii="Times New Roman" w:hAnsi="Times New Roman"/>
          <w:color w:val="000000" w:themeColor="text1"/>
          <w:sz w:val="28"/>
          <w:szCs w:val="28"/>
        </w:rPr>
        <w:t>технологического процесса.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9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Задачи санитарной микробиологии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молочной и рыбной промышленности.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Микрофлора пищевых токсикоинфекций.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Микробиология мяса и мясных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Микробиология молока и молочных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Личная гигиена работников, занятых переработкой больных животных и птиц.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3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Обнаружение возбудителей </w:t>
      </w:r>
      <w:proofErr w:type="spellStart"/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антропозоонозных</w:t>
      </w:r>
      <w:proofErr w:type="spellEnd"/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болезней,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передающиеся человеку через продукты животноводства.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3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Экология микроорганизмов.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Микрофлора товарной рыбы и сырья для производства рыбных консервов.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Микробиология яиц и яичных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Микрофлора пищевых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Микрофлора воздуха.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Микрофлора воды.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1418"/>
          <w:tab w:val="left" w:pos="59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Микробиологический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контроль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>санитарно-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гигиенического состояния объектов производства.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Дезинфекция, дезинсекция и дератизация на мясо-</w:t>
      </w:r>
      <w:r>
        <w:rPr>
          <w:rFonts w:ascii="Times New Roman" w:hAnsi="Times New Roman"/>
          <w:color w:val="000000" w:themeColor="text1"/>
          <w:sz w:val="28"/>
          <w:szCs w:val="28"/>
        </w:rPr>
        <w:t>молокоперерабатывающих предприятиях.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Предмет, краткая история и задачи санитарной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микробиологии.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Учение о санитарно-показательных микроорганизмах, требования которым они должны отвечать.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4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Принципы и методы санитарно-микробиологических исследований.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Изучение микрофлоры кисломолочных продуктов.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Технология производства кисломолочных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Бактериологическое исследование и оценка качества яиц и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яичных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Бактериологическое исследование и оценка качества яиц и яичных продуктов. Бактериологическое исследование яичных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1"/>
          <w:tab w:val="left" w:pos="1418"/>
          <w:tab w:val="left" w:pos="76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Санитарно-микробиологическое исследование молока.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соматических клеток в молоке. Коли титр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молока. Бактериологическое исследование молока.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Санитарно-микробиологическое исследование молока. Определение количества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</w:t>
      </w:r>
      <w:r>
        <w:rPr>
          <w:rFonts w:ascii="Times New Roman" w:hAnsi="Times New Roman"/>
          <w:color w:val="000000" w:themeColor="text1"/>
          <w:spacing w:val="-28"/>
          <w:sz w:val="28"/>
          <w:szCs w:val="28"/>
        </w:rPr>
        <w:t>ФАнМ</w:t>
      </w:r>
      <w:proofErr w:type="spellEnd"/>
      <w:r>
        <w:rPr>
          <w:rFonts w:ascii="Times New Roman" w:hAnsi="Times New Roman"/>
          <w:color w:val="000000" w:themeColor="text1"/>
          <w:spacing w:val="-28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pacing w:val="-28"/>
          <w:sz w:val="28"/>
          <w:szCs w:val="28"/>
        </w:rPr>
        <w:t>Редуктазная</w:t>
      </w:r>
      <w:proofErr w:type="spellEnd"/>
      <w:r>
        <w:rPr>
          <w:rFonts w:ascii="Times New Roman" w:hAnsi="Times New Roman"/>
          <w:color w:val="000000" w:themeColor="text1"/>
          <w:spacing w:val="-28"/>
          <w:sz w:val="28"/>
          <w:szCs w:val="28"/>
        </w:rPr>
        <w:t xml:space="preserve"> проба.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0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Продукты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молочно-кислого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брожения. Продукты 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>комбинированного брожения. Методы исследования.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Санитарно-микробиологическое исследование молока. 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Определение количества </w:t>
      </w:r>
      <w:proofErr w:type="spell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МАФАнМ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>Редуктазная</w:t>
      </w:r>
      <w:proofErr w:type="spellEnd"/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 проба.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Санитарно микробиологическое исследование воды.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Определение коли-титра и количества воды.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Санитарно-микробиологическое исследование молока. Определение наличия ингибирующих веществ в молоке.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Определение эффективности пастеризации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"/>
          <w:sz w:val="28"/>
          <w:szCs w:val="28"/>
        </w:rPr>
        <w:t xml:space="preserve">Обнаружение возбудителя туляремии в мясе и </w:t>
      </w:r>
      <w:r>
        <w:rPr>
          <w:rFonts w:ascii="Times New Roman" w:hAnsi="Times New Roman"/>
          <w:color w:val="000000" w:themeColor="text1"/>
          <w:sz w:val="28"/>
          <w:szCs w:val="28"/>
        </w:rPr>
        <w:t>субпродуктах.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Обнаружение возбудителя злокачественного отека в </w:t>
      </w:r>
      <w:r>
        <w:rPr>
          <w:rFonts w:ascii="Times New Roman" w:hAnsi="Times New Roman"/>
          <w:color w:val="000000" w:themeColor="text1"/>
          <w:sz w:val="28"/>
          <w:szCs w:val="28"/>
        </w:rPr>
        <w:t>мясе и субпродуктах.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Санитарно-микробиологическое исследование воздуха.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Бактериологическая оценка качества свежей рыбы и морепродуктов. Контроль качества свежей, охлажденной,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мороженной рыбы и морских беспозвоночных.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Обнаружение возбудителей диплококковой септицемии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инфекционной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агалактии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овец в мясе.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Обнаружение возбудителей лептоспироза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мелиоидоза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мясе.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Обнаружение возбудителей туберкулеза и </w:t>
      </w: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паратуберкулеза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в субпродуктах, мясе и молоке.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Обнаружение возбудителей сибирской язвы в мясе и кожсырье.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Виды промышленного нарушения технологического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промышленного процесса при изготовлении мясных продуктов.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Проведение микробиологических исследований сырья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мясного и молочного происхождения при подозрении на </w:t>
      </w:r>
      <w:r>
        <w:rPr>
          <w:rFonts w:ascii="Times New Roman" w:hAnsi="Times New Roman"/>
          <w:color w:val="000000" w:themeColor="text1"/>
          <w:sz w:val="28"/>
          <w:szCs w:val="28"/>
        </w:rPr>
        <w:t>пищевые токсикозы.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Токсикоинфекции и токсикозы, встречающиеся при </w:t>
      </w:r>
      <w:r>
        <w:rPr>
          <w:rFonts w:ascii="Times New Roman" w:hAnsi="Times New Roman"/>
          <w:color w:val="000000" w:themeColor="text1"/>
          <w:sz w:val="28"/>
          <w:szCs w:val="28"/>
        </w:rPr>
        <w:t>промышленной переработке мясных, рыбных, яичных и молочных продуктов, а также при производстве кормов.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Санитарно микробиологическое исследование почвы.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Пищевые токсикоинфекции, вызываемые бактериями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рода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Escherichia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  <w:tab w:val="left" w:pos="1418"/>
          <w:tab w:val="left" w:pos="582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Обнаружение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возбудителей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>гемофилезного</w:t>
      </w:r>
      <w:proofErr w:type="spellEnd"/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плевропневмонии и </w:t>
      </w:r>
      <w:proofErr w:type="spellStart"/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дезинтерии</w:t>
      </w:r>
      <w:proofErr w:type="spellEnd"/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в свинине.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>Бактериологические</w:t>
      </w:r>
      <w:r>
        <w:rPr>
          <w:rFonts w:ascii="Times New Roman" w:hAnsi="Times New Roman"/>
          <w:iCs/>
          <w:color w:val="000000" w:themeColor="text1"/>
          <w:spacing w:val="-3"/>
          <w:sz w:val="28"/>
          <w:szCs w:val="28"/>
        </w:rPr>
        <w:t xml:space="preserve"> исследования продуктов. </w:t>
      </w:r>
      <w:proofErr w:type="spellStart"/>
      <w:r>
        <w:rPr>
          <w:rFonts w:ascii="Times New Roman" w:hAnsi="Times New Roman"/>
          <w:iCs/>
          <w:color w:val="000000" w:themeColor="text1"/>
          <w:spacing w:val="-3"/>
          <w:sz w:val="28"/>
          <w:szCs w:val="28"/>
        </w:rPr>
        <w:t>животновоства</w:t>
      </w:r>
      <w:proofErr w:type="spellEnd"/>
      <w:r>
        <w:rPr>
          <w:rFonts w:ascii="Times New Roman" w:hAnsi="Times New Roman"/>
          <w:color w:val="000000" w:themeColor="text1"/>
          <w:spacing w:val="-17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color w:val="000000" w:themeColor="text1"/>
          <w:spacing w:val="-17"/>
          <w:sz w:val="28"/>
          <w:szCs w:val="28"/>
        </w:rPr>
        <w:t>хламидиозном</w:t>
      </w:r>
      <w:proofErr w:type="spellEnd"/>
      <w:r>
        <w:rPr>
          <w:rFonts w:ascii="Times New Roman" w:hAnsi="Times New Roman"/>
          <w:color w:val="000000" w:themeColor="text1"/>
          <w:spacing w:val="-17"/>
          <w:sz w:val="28"/>
          <w:szCs w:val="28"/>
        </w:rPr>
        <w:t xml:space="preserve"> аборте животных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Пороки мяса, вызываемые микроорганизмами. Группы микроорганизмов, вызывающие их. Пищевые токсикозы,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вызываемые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токсином ботулизма и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Bac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cereus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4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Микробиологическая экспертиза.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1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9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Микробиологические процессы при сушке мяса, грибов </w:t>
      </w:r>
      <w:r>
        <w:rPr>
          <w:rFonts w:ascii="Times New Roman" w:hAnsi="Times New Roman"/>
          <w:color w:val="000000" w:themeColor="text1"/>
          <w:sz w:val="28"/>
          <w:szCs w:val="28"/>
        </w:rPr>
        <w:t>и другой сельхозпродукции. Сублимационная сушка.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 xml:space="preserve">Пищевые токсикоинфекции, вызываемые </w:t>
      </w:r>
      <w:proofErr w:type="gramStart"/>
      <w:r>
        <w:rPr>
          <w:rFonts w:ascii="Times New Roman" w:hAnsi="Times New Roman"/>
          <w:color w:val="000000" w:themeColor="text1"/>
          <w:spacing w:val="-15"/>
          <w:sz w:val="28"/>
          <w:szCs w:val="28"/>
          <w:lang w:val="en-US"/>
        </w:rPr>
        <w:t>Cl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pacing w:val="-15"/>
          <w:sz w:val="28"/>
          <w:szCs w:val="28"/>
          <w:lang w:val="en-US"/>
        </w:rPr>
        <w:t>perfringens</w:t>
      </w:r>
      <w:proofErr w:type="gram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Пищевые токсикоинфекции, вызываемые энтерококками.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6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стрептококкозе</w:t>
      </w:r>
      <w:proofErr w:type="spellEnd"/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15"/>
          <w:sz w:val="28"/>
          <w:szCs w:val="28"/>
        </w:rPr>
        <w:t>Проведение микробиологического контроля колбасных изделий. Виды бомбажа. Действия эксперта.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Бактериологические </w:t>
      </w:r>
      <w:r>
        <w:rPr>
          <w:rFonts w:ascii="Times New Roman" w:hAnsi="Times New Roman"/>
          <w:iCs/>
          <w:color w:val="000000" w:themeColor="text1"/>
          <w:spacing w:val="-6"/>
          <w:sz w:val="28"/>
          <w:szCs w:val="28"/>
        </w:rPr>
        <w:t xml:space="preserve">исследования </w:t>
      </w:r>
      <w:r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кормов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фузариотоксикозе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Бактериологические иссле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дования продуктов </w:t>
      </w:r>
      <w:r>
        <w:rPr>
          <w:rFonts w:ascii="Times New Roman" w:hAnsi="Times New Roman"/>
          <w:color w:val="000000" w:themeColor="text1"/>
          <w:sz w:val="28"/>
          <w:szCs w:val="28"/>
        </w:rPr>
        <w:t>животноводства п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/>
          <w:color w:val="000000" w:themeColor="text1"/>
          <w:sz w:val="28"/>
          <w:szCs w:val="28"/>
        </w:rPr>
        <w:t>и оспе.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Бактериологические исследования продуктов животноводства при </w:t>
      </w:r>
      <w:proofErr w:type="spellStart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колибактериозе</w:t>
      </w:r>
      <w:proofErr w:type="spellEnd"/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77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Токсикоинфекции и токсикозы, встречающиеся при </w:t>
      </w:r>
      <w:r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промышленной переработке мясных, яичных, молочных и </w:t>
      </w:r>
      <w:r>
        <w:rPr>
          <w:rFonts w:ascii="Times New Roman" w:hAnsi="Times New Roman"/>
          <w:color w:val="000000" w:themeColor="text1"/>
          <w:sz w:val="28"/>
          <w:szCs w:val="28"/>
        </w:rPr>
        <w:t>рыбных продуктов, а также при производстве кормов.</w:t>
      </w:r>
      <w:r>
        <w:rPr>
          <w:rFonts w:ascii="Times New Roman" w:hAnsi="Times New Roman"/>
          <w:color w:val="000000" w:themeColor="text1"/>
          <w:spacing w:val="-3"/>
          <w:sz w:val="28"/>
          <w:szCs w:val="28"/>
        </w:rPr>
        <w:t xml:space="preserve"> Бактериологические </w:t>
      </w:r>
      <w:r>
        <w:rPr>
          <w:rFonts w:ascii="Times New Roman" w:hAnsi="Times New Roman"/>
          <w:iCs/>
          <w:color w:val="000000" w:themeColor="text1"/>
          <w:spacing w:val="-3"/>
          <w:sz w:val="28"/>
          <w:szCs w:val="28"/>
        </w:rPr>
        <w:t>исследования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мяса свиней при роже. Бактериологические исследования продуктов животноводства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некробактериозе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61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9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энтеротоксемии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овец.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7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5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Бактериологические исследования мяса при эпизоотическом лимфангите. Бактериологические исследования продуктов животноводства при Ку-лихорадке.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5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кампилобактериозе</w:t>
      </w:r>
      <w:proofErr w:type="spellEnd"/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Бактериологические исследования продуктов животноводства</w:t>
      </w:r>
      <w:r>
        <w:rPr>
          <w:rFonts w:ascii="Times New Roman" w:hAnsi="Times New Roman"/>
          <w:color w:val="000000" w:themeColor="text1"/>
          <w:spacing w:val="-7"/>
          <w:sz w:val="28"/>
          <w:szCs w:val="28"/>
        </w:rPr>
        <w:t xml:space="preserve"> при копытной гнили.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пастереллезе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6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пастереллезе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Бактериологические исследования мяса при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листериозе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pacing w:val="-17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Бактериологические мяса при анаэробной дизентерии овец.</w:t>
      </w:r>
    </w:p>
    <w:p w:rsidR="00F749C2" w:rsidRDefault="00F749C2" w:rsidP="00F749C2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38"/>
          <w:tab w:val="left" w:pos="1418"/>
          <w:tab w:val="left" w:pos="5822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Бактериологическое исследование мяса при эмфизематозном карбункуле</w:t>
      </w:r>
    </w:p>
    <w:p w:rsidR="00F4707B" w:rsidRDefault="00F4707B"/>
    <w:sectPr w:rsidR="00F4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72233"/>
    <w:multiLevelType w:val="hybridMultilevel"/>
    <w:tmpl w:val="689C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9C2"/>
    <w:rsid w:val="00F4707B"/>
    <w:rsid w:val="00F749C2"/>
    <w:rsid w:val="00FE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1539D"/>
  <w15:docId w15:val="{1C4A2B07-CD57-4531-8889-01F98840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4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49C2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unhideWhenUsed/>
    <w:rsid w:val="00F749C2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49C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6"/>
    <w:uiPriority w:val="34"/>
    <w:locked/>
    <w:rsid w:val="00F749C2"/>
    <w:rPr>
      <w:lang w:eastAsia="en-US"/>
    </w:rPr>
  </w:style>
  <w:style w:type="paragraph" w:styleId="a6">
    <w:name w:val="List Paragraph"/>
    <w:basedOn w:val="a"/>
    <w:link w:val="a5"/>
    <w:uiPriority w:val="34"/>
    <w:qFormat/>
    <w:rsid w:val="00F749C2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Microb</dc:creator>
  <cp:keywords/>
  <dc:description/>
  <cp:lastModifiedBy>Iskander</cp:lastModifiedBy>
  <cp:revision>4</cp:revision>
  <dcterms:created xsi:type="dcterms:W3CDTF">2021-12-15T07:30:00Z</dcterms:created>
  <dcterms:modified xsi:type="dcterms:W3CDTF">2021-12-15T13:56:00Z</dcterms:modified>
</cp:coreProperties>
</file>