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CF879" w14:textId="77777777" w:rsidR="005E3626" w:rsidRDefault="00884D28">
      <w:pPr>
        <w:jc w:val="center"/>
      </w:pPr>
      <w:r>
        <w:t xml:space="preserve">, </w:t>
      </w:r>
      <w:r>
        <w:rPr>
          <w:noProof/>
        </w:rPr>
        <w:drawing>
          <wp:inline distT="0" distB="0" distL="0" distR="0" wp14:anchorId="6DAB9D5B" wp14:editId="6BC0A24B">
            <wp:extent cx="5203825" cy="925195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1A64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E3626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2FC23F67" w14:textId="77777777" w:rsidR="005E3626" w:rsidRDefault="00884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УВАЖАЕМЫЕ КОЛЛЕГИ!</w:t>
      </w:r>
    </w:p>
    <w:p w14:paraId="4A071A6C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Кузбасская государственная сельскохозяйственная академия приглашает Вас принять участие в работе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XIX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Международной научно-практической конференции </w:t>
      </w:r>
      <w:r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  <w:lang w:eastAsia="ru-RU"/>
        </w:rPr>
        <w:t>«Современные т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eastAsia="ru-RU"/>
        </w:rPr>
        <w:t>енденции сельскохозяйственного производства в мировой экономике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которая состоится в 8-9  декабря 2020 года в г. Кемерово. </w:t>
      </w:r>
    </w:p>
    <w:p w14:paraId="0D8D906E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К участию в конференции приглашаются аспиранты, преподаватели, ученые, сотрудники вузов, НИИ, сельскохозяйственных и перерабатывающих предприятий.</w:t>
      </w:r>
    </w:p>
    <w:p w14:paraId="0AEA94B8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Рабочие языки конференции – русский и английский. </w:t>
      </w:r>
    </w:p>
    <w:p w14:paraId="645818A1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Материалы конференции будут включены в Российский индекс научного цитирования (РИНЦ).</w:t>
      </w:r>
    </w:p>
    <w:p w14:paraId="22B5C4C3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Избранные статьи материалов конференции будут опубликованы в сборнике, индексируемом в базе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Science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в 2021 году. </w:t>
      </w:r>
    </w:p>
    <w:p w14:paraId="324A3260" w14:textId="77777777" w:rsidR="005E3626" w:rsidRDefault="005E36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7B55EE" w14:textId="77777777" w:rsidR="005E3626" w:rsidRDefault="005E36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9C6920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КОМИТЕТ:</w:t>
      </w:r>
    </w:p>
    <w:p w14:paraId="4479A60D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Ижмулкина Екатерина Александровна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– председатель, врио ректора, проректор по НИР Кузбасской ГСХА; канд. экон. наук;</w:t>
      </w:r>
    </w:p>
    <w:p w14:paraId="09E407C2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Константинова Ольга Борисовна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заместитель председателя,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начальник научного отдела Кузбасской ГСХА; канд. с.-х. наук;</w:t>
      </w:r>
    </w:p>
    <w:p w14:paraId="0C0A5873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Егушова Елена Анатольевна –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доцент кафедры агробиотехнологий Кузбасской ГСХА; канд. техн. наук;</w:t>
      </w:r>
    </w:p>
    <w:p w14:paraId="03EFE562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Хромова Татьяна Юрьевна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доцент кафедры гуманитарных дисциплин Кузбасской ГСХА; канд. истор. наук</w:t>
      </w:r>
    </w:p>
    <w:p w14:paraId="253F9D85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Бондарева Галина Сергеевна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– доцент кафедры менеджмента и агробизнеса Кузбасской ГСХА; канд. экон. наук</w:t>
      </w:r>
    </w:p>
    <w:p w14:paraId="148AC4A5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Санкина Ольга Владимировна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доцент кафедры агроинженерии Кузбасской ГСХА; канд. техн. наук</w:t>
      </w:r>
    </w:p>
    <w:p w14:paraId="2AA6B2CD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Чалова Наталья Анатольевна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заведующая кафедрой селекции и генетики в животноводстве Кузбасской ГСХА; канд. с.-х. наук;</w:t>
      </w:r>
    </w:p>
    <w:p w14:paraId="5826398A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Пазин Максим Анатольевич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– доцент кафедры агрономии, селекции и семеноводства Кузбасской ГСХА; канд. с.-х. наук;</w:t>
      </w:r>
    </w:p>
    <w:p w14:paraId="4D7A3F85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Яковченко Марина Александровна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доцент кафедры </w:t>
      </w:r>
      <w:r>
        <w:rPr>
          <w:rFonts w:ascii="Times New Roman" w:eastAsia="Times New Roman" w:hAnsi="Times New Roman"/>
          <w:spacing w:val="-6"/>
          <w:sz w:val="24"/>
          <w:szCs w:val="24"/>
        </w:rPr>
        <w:t>математики, физики и информационных технологий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Кузбасской ГСХА; канд. хим. наук;</w:t>
      </w:r>
    </w:p>
    <w:p w14:paraId="65E3A9BB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Витязь Светлана Николаевна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заведующая кафедрой ландшафтной архитектуры Кузбасской ГСХА; канд. биол. наук;</w:t>
      </w:r>
    </w:p>
    <w:p w14:paraId="69F351A8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Маринов Николай Андреевич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начальник отдела инновационных технологий Кузбасской ГСХА;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</w:p>
    <w:p w14:paraId="36909B5C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Березина Анна Сергеевна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начальник центра цифрового образования и научно образовательных ресурсов Кузбасской ГСХА;</w:t>
      </w:r>
    </w:p>
    <w:p w14:paraId="64A4DF87" w14:textId="77777777" w:rsidR="005E3626" w:rsidRDefault="00884D28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>Мачнова Светлана Анатольевна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– специалист научного отдела Кузбасской ГСХА.</w:t>
      </w:r>
    </w:p>
    <w:p w14:paraId="24202658" w14:textId="77777777" w:rsidR="005E3626" w:rsidRDefault="005E3626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14:paraId="006BD1D1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КОНФЕРЕНЦИЯ ПРОВОДИТСЯ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</w:t>
      </w:r>
    </w:p>
    <w:p w14:paraId="435CFC38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Адрес: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ФГБОУ ВО Кузбасская ГСХА, 650056, Кемеровская область, г. Кемерово, ул. Марковцева, 5</w:t>
      </w:r>
    </w:p>
    <w:p w14:paraId="6144BA26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Телефон для справок: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+7-923-507-1289</w:t>
      </w:r>
    </w:p>
    <w:p w14:paraId="24A625E3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Электронный адрес: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hyperlink r:id="rId6" w:history="1"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val="en-US" w:eastAsia="ru-RU"/>
          </w:rPr>
          <w:t>library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eastAsia="ru-RU"/>
          </w:rPr>
          <w:t>82@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val="en-US" w:eastAsia="ru-RU"/>
          </w:rPr>
          <w:t>mail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val="en-US" w:eastAsia="ru-RU"/>
          </w:rPr>
          <w:t>ru</w:t>
        </w:r>
      </w:hyperlink>
    </w:p>
    <w:p w14:paraId="15084664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/>
          <w:lang w:eastAsia="ru-RU"/>
        </w:rPr>
        <w:t>Контактные лица: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Константинова Ольга Борисовна, Мачнова Светлана Анатольевна.</w:t>
      </w:r>
    </w:p>
    <w:p w14:paraId="79812465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5E2E20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1C7025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071235" w14:textId="77777777" w:rsidR="005E3626" w:rsidRDefault="00884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ИНФОРМАЦИЯ ДЛЯ УЧАСТНИКОВ КОНФЕРЕНЦИИ С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ИНДЕКСАЦИЕЙ МАТЕРИАЛОВ В СИСТЕМЕ РОССИЙСКОГО ИНДЕКСА НАУЧНОГО ЦИТИРОВАНИЯ (РИНЦ)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5A526221" w14:textId="77777777" w:rsidR="005E3626" w:rsidRDefault="005E3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258B74F7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конференции</w:t>
      </w:r>
    </w:p>
    <w:p w14:paraId="7212ED90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Разработка кормовых добавок и кормление сельскохозяйственных животных и птиц.</w:t>
      </w:r>
    </w:p>
    <w:p w14:paraId="5B30923D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Робототехника и механизация в АПК.</w:t>
      </w:r>
    </w:p>
    <w:p w14:paraId="716721C6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Генетика и селекция в животноводстве.</w:t>
      </w:r>
    </w:p>
    <w:p w14:paraId="1C878D30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Инновационные технологии переработки сельскохозяйственной продукции.</w:t>
      </w:r>
    </w:p>
    <w:p w14:paraId="17401F6A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Функциональное питание: актуальность и технологии.</w:t>
      </w:r>
    </w:p>
    <w:p w14:paraId="1201E919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Биоремедиация, экология и рациональное природопользование.</w:t>
      </w:r>
    </w:p>
    <w:p w14:paraId="6E581169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Аквакультура: состояние и пути развития.</w:t>
      </w:r>
    </w:p>
    <w:p w14:paraId="43A0E53A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Современные проблемы агрономии и пути их решения.</w:t>
      </w:r>
    </w:p>
    <w:p w14:paraId="0E86B41F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Ветеринарная медицина и зоотехния.</w:t>
      </w:r>
    </w:p>
    <w:p w14:paraId="60B8B8C4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Экономические инструменты развития АПК.</w:t>
      </w:r>
    </w:p>
    <w:p w14:paraId="29951730" w14:textId="77777777" w:rsidR="005E3626" w:rsidRDefault="005E3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A75A10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участия</w:t>
      </w:r>
    </w:p>
    <w:p w14:paraId="4A36F88B" w14:textId="52ECCC5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Участникам необходимо предоставить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до </w:t>
      </w:r>
      <w:r w:rsidR="004602EF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15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</w:t>
      </w:r>
      <w:r w:rsidR="004602EF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октября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2020 г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адрес оргкомитета:</w:t>
      </w:r>
    </w:p>
    <w:p w14:paraId="39E9D971" w14:textId="77777777" w:rsidR="005E3626" w:rsidRDefault="00884D28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статью в электронном виде с учетом указанных требований к оформлению, объемом от 4 до 10 страниц;</w:t>
      </w:r>
    </w:p>
    <w:p w14:paraId="5B47A1EF" w14:textId="77777777" w:rsidR="005E3626" w:rsidRDefault="00884D28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заявку участника согласно форме;</w:t>
      </w:r>
    </w:p>
    <w:p w14:paraId="661C3E84" w14:textId="77777777" w:rsidR="005E3626" w:rsidRDefault="00884D2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3)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оргкомитет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оставляет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за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собой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право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отклонить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материалы, не отвечающие содержательным или формальным требованиям.</w:t>
      </w:r>
    </w:p>
    <w:p w14:paraId="64972EFC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публикацию материалов конференции (РИНЦ) предусмотрен организационный взнос в размере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150 руб.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(НДС в т.ч.) за одну страницу печатного текста (для аспирантов бесплатно).</w:t>
      </w:r>
    </w:p>
    <w:p w14:paraId="16F25C01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 взнос оплачивается только после рецензирования и подтверждения организационного комитета о возможности публикации статьи.</w:t>
      </w:r>
    </w:p>
    <w:p w14:paraId="6AC05FC3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Реквизиты для оплаты организационного взноса: </w:t>
      </w:r>
    </w:p>
    <w:p w14:paraId="7126AE07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ФГБОУ ВО Кузбасская ГСХА</w:t>
      </w:r>
    </w:p>
    <w:p w14:paraId="73EF3BD9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650056, г. Кемерово, ул. Марковцева, 5</w:t>
      </w:r>
    </w:p>
    <w:p w14:paraId="3BD7F708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ИНН 4205035690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>КПП 420501001</w:t>
      </w:r>
    </w:p>
    <w:p w14:paraId="672CC9D7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ОКОНХ 92110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 xml:space="preserve">ОКПО 26647331 </w:t>
      </w:r>
    </w:p>
    <w:p w14:paraId="3C483870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ОКТМО 32701000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>БИК 043207001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</w:r>
    </w:p>
    <w:p w14:paraId="39A9F9C7" w14:textId="6074AC05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ОГРН 1024240680199 от 12.08.2002 г. Получатель УФК по Кемеровской области</w:t>
      </w:r>
      <w:r w:rsidR="004602E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Кузбассу</w:t>
      </w:r>
    </w:p>
    <w:p w14:paraId="48E02002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(ФГБОУ ВО Кузбасская ГСХА л/сч. 20396X20640) </w:t>
      </w:r>
    </w:p>
    <w:p w14:paraId="5938C8F6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р/сч. 40501810700002000001 Отделение Кемерово КБК 00000000000000000130</w:t>
      </w:r>
    </w:p>
    <w:p w14:paraId="72827635" w14:textId="77777777" w:rsidR="005E3626" w:rsidRDefault="005E36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11FDBE3A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Назначение платежа: организационный взнос за участие в конференции.</w:t>
      </w:r>
    </w:p>
    <w:p w14:paraId="4E776AFF" w14:textId="77777777" w:rsidR="005E3626" w:rsidRDefault="005E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08DC1" w14:textId="77777777" w:rsidR="005E3626" w:rsidRDefault="00884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ДЛЯ УЧАСТНИКОВ КОНФЕРЕНЦИИ С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ИНДЕКСАЦИЕЙ МАТЕРИАЛОВ В СБОРНИКЕ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SCIENCE</w:t>
      </w:r>
    </w:p>
    <w:p w14:paraId="6B5B0C23" w14:textId="77777777" w:rsidR="005E3626" w:rsidRDefault="005E36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ED918E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конференции</w:t>
      </w:r>
    </w:p>
    <w:p w14:paraId="1AF5AB5C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Разработка кормовых добавок и кормление сельскохозяйственных животных и птиц.</w:t>
      </w:r>
    </w:p>
    <w:p w14:paraId="5DBBB9CB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Робототехника и механизация в АПК.</w:t>
      </w:r>
    </w:p>
    <w:p w14:paraId="05D384A1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Генетика и селекция в животноводстве.</w:t>
      </w:r>
    </w:p>
    <w:p w14:paraId="1E93CCD6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Инновационные технологии переработки сельскохозяйственной продукции.</w:t>
      </w:r>
    </w:p>
    <w:p w14:paraId="2725F7FF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Функциональное питание: актуальность и технологии.</w:t>
      </w:r>
    </w:p>
    <w:p w14:paraId="76A7CBB3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Биоремедиация, экология и рациональное природопользование.</w:t>
      </w:r>
    </w:p>
    <w:p w14:paraId="1E3E789B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Аквакультура: состояние и пути развития.</w:t>
      </w:r>
    </w:p>
    <w:p w14:paraId="5DA59F69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Современные проблемы агрономии и пути их решения.</w:t>
      </w:r>
    </w:p>
    <w:p w14:paraId="35E15576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Ветеринарная медицина и зоотехния.</w:t>
      </w:r>
    </w:p>
    <w:p w14:paraId="2098734D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 Экономические инструменты развития АПК.</w:t>
      </w:r>
    </w:p>
    <w:p w14:paraId="138C05E0" w14:textId="77777777" w:rsidR="005E3626" w:rsidRDefault="005E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CA1EFD" w14:textId="77777777" w:rsidR="005E3626" w:rsidRDefault="005E36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3E3198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участия</w:t>
      </w:r>
    </w:p>
    <w:p w14:paraId="62017EB1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Участникам необходимо предоставить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до 20 ноября 2020 г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адрес оргкомитета:</w:t>
      </w:r>
    </w:p>
    <w:p w14:paraId="6E662A7C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 xml:space="preserve">1) статью в электронном виде с учетом указанных требований к оформлению, объемом от 4 до 10 страниц; </w:t>
      </w:r>
    </w:p>
    <w:p w14:paraId="6078BD3F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>2) заявку участника согласно форме;</w:t>
      </w:r>
    </w:p>
    <w:p w14:paraId="130110CD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 xml:space="preserve">3)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оргкомитет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оставляет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за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собой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право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отклонить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материалы, не отвечающие содержательным или формальным требованиям.</w:t>
      </w:r>
    </w:p>
    <w:p w14:paraId="2AEE4611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 публикацию в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журнале, индексируемом в базе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Science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предусмотрена оплата в размере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20 000 руб.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(НДС в т.ч.) за одну статью.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стоимость входит перевод статьи на английский язык. Договор и банковские реквизиты для оплаты будут высланы авторам принятых статей по электронной почте вместе с подтверждением о принятии статьи.</w:t>
      </w:r>
    </w:p>
    <w:p w14:paraId="1202B97E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</w:t>
      </w:r>
    </w:p>
    <w:p w14:paraId="0D92DCE9" w14:textId="77777777" w:rsidR="005E3626" w:rsidRDefault="005E36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6318AB8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оформлению статей 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представлены на сайте </w:t>
      </w:r>
      <w:hyperlink r:id="rId7" w:history="1">
        <w:r>
          <w:rPr>
            <w:rFonts w:ascii="Times New Roman" w:eastAsia="Times New Roman" w:hAnsi="Times New Roman" w:cs="Times New Roman"/>
            <w:color w:val="0563C1"/>
            <w:spacing w:val="-6"/>
            <w:sz w:val="24"/>
            <w:szCs w:val="24"/>
            <w:u w:val="single"/>
            <w:lang w:eastAsia="ru-RU"/>
          </w:rPr>
          <w:t>http://event.ksai.ru</w:t>
        </w:r>
      </w:hyperlink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на вкладке данной конференции</w:t>
      </w:r>
    </w:p>
    <w:p w14:paraId="45A397E6" w14:textId="77777777" w:rsidR="005E3626" w:rsidRDefault="005E36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30073157" w14:textId="77777777" w:rsidR="005E3626" w:rsidRDefault="005E3626">
      <w:pPr>
        <w:widowControl w:val="0"/>
        <w:spacing w:after="0" w:line="216" w:lineRule="auto"/>
        <w:ind w:right="-101" w:firstLine="176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1EFCA7D5" w14:textId="77777777" w:rsidR="005E3626" w:rsidRDefault="00884D28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заявки на участие в конференции</w:t>
      </w:r>
    </w:p>
    <w:p w14:paraId="5DBF45F5" w14:textId="77777777" w:rsidR="005E3626" w:rsidRDefault="005E3626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5E3626" w14:paraId="25A3B683" w14:textId="77777777">
        <w:trPr>
          <w:trHeight w:val="379"/>
        </w:trPr>
        <w:tc>
          <w:tcPr>
            <w:tcW w:w="9356" w:type="dxa"/>
            <w:gridSpan w:val="2"/>
            <w:vAlign w:val="center"/>
          </w:tcPr>
          <w:p w14:paraId="0DEBAEF5" w14:textId="77777777" w:rsidR="005E3626" w:rsidRDefault="00884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ЗАЯВКА НА УЧАСТИЕ В КОНФЕРЕНЦИИ</w:t>
            </w:r>
          </w:p>
        </w:tc>
      </w:tr>
      <w:tr w:rsidR="005E3626" w14:paraId="786AF84D" w14:textId="77777777">
        <w:tc>
          <w:tcPr>
            <w:tcW w:w="9356" w:type="dxa"/>
            <w:gridSpan w:val="2"/>
          </w:tcPr>
          <w:p w14:paraId="149D7A56" w14:textId="77777777" w:rsidR="005E3626" w:rsidRDefault="00884D28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5E3626" w14:paraId="221326C1" w14:textId="77777777">
        <w:tc>
          <w:tcPr>
            <w:tcW w:w="9356" w:type="dxa"/>
            <w:gridSpan w:val="2"/>
            <w:tcBorders>
              <w:bottom w:val="single" w:sz="4" w:space="0" w:color="000000"/>
            </w:tcBorders>
          </w:tcPr>
          <w:p w14:paraId="3AC4919E" w14:textId="77777777" w:rsidR="005E3626" w:rsidRDefault="00884D28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работы (учебы), должность</w:t>
            </w:r>
          </w:p>
        </w:tc>
      </w:tr>
      <w:tr w:rsidR="005E3626" w14:paraId="657A2572" w14:textId="77777777">
        <w:trPr>
          <w:trHeight w:val="324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53C2711C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Ученая степень</w:t>
            </w:r>
          </w:p>
        </w:tc>
      </w:tr>
      <w:tr w:rsidR="005E3626" w14:paraId="4F3E9666" w14:textId="77777777">
        <w:trPr>
          <w:trHeight w:val="324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19FB844C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конференции с индексацией сборника в:</w:t>
            </w:r>
          </w:p>
          <w:p w14:paraId="610F1114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РИНЦ</w:t>
            </w:r>
          </w:p>
          <w:p w14:paraId="1A0F1252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Web of Science</w:t>
            </w:r>
          </w:p>
        </w:tc>
      </w:tr>
      <w:tr w:rsidR="005E3626" w14:paraId="7B15832D" w14:textId="77777777">
        <w:trPr>
          <w:trHeight w:val="273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2F1CB341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участия в конференции</w:t>
            </w:r>
          </w:p>
        </w:tc>
      </w:tr>
      <w:tr w:rsidR="005E3626" w14:paraId="0FB517F7" w14:textId="77777777">
        <w:trPr>
          <w:trHeight w:val="700"/>
        </w:trPr>
        <w:tc>
          <w:tcPr>
            <w:tcW w:w="2552" w:type="dxa"/>
            <w:tcBorders>
              <w:top w:val="single" w:sz="4" w:space="0" w:color="auto"/>
            </w:tcBorders>
          </w:tcPr>
          <w:p w14:paraId="035648E4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bookmarkStart w:id="0" w:name="Флажок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очная</w:t>
            </w:r>
          </w:p>
          <w:p w14:paraId="203709E7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дистанционная</w:t>
            </w:r>
          </w:p>
          <w:p w14:paraId="7A83A9CC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заочная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14:paraId="2815F0DF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докладом</w:t>
            </w:r>
          </w:p>
          <w:p w14:paraId="6CC654EE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460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без доклада</w:t>
            </w:r>
          </w:p>
        </w:tc>
      </w:tr>
      <w:tr w:rsidR="005E3626" w14:paraId="0C085D7C" w14:textId="77777777">
        <w:trPr>
          <w:trHeight w:val="205"/>
        </w:trPr>
        <w:tc>
          <w:tcPr>
            <w:tcW w:w="9356" w:type="dxa"/>
            <w:gridSpan w:val="2"/>
            <w:vAlign w:val="center"/>
          </w:tcPr>
          <w:p w14:paraId="3165089E" w14:textId="77777777" w:rsidR="005E3626" w:rsidRDefault="00884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елефон</w:t>
            </w:r>
          </w:p>
        </w:tc>
      </w:tr>
      <w:tr w:rsidR="005E3626" w14:paraId="1AE6E4AF" w14:textId="77777777">
        <w:trPr>
          <w:trHeight w:val="238"/>
        </w:trPr>
        <w:tc>
          <w:tcPr>
            <w:tcW w:w="9356" w:type="dxa"/>
            <w:gridSpan w:val="2"/>
            <w:vAlign w:val="center"/>
          </w:tcPr>
          <w:p w14:paraId="37F7077C" w14:textId="77777777" w:rsidR="005E3626" w:rsidRDefault="00884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</w:p>
        </w:tc>
      </w:tr>
      <w:tr w:rsidR="005E3626" w14:paraId="7331480B" w14:textId="77777777">
        <w:trPr>
          <w:trHeight w:val="382"/>
        </w:trPr>
        <w:tc>
          <w:tcPr>
            <w:tcW w:w="9356" w:type="dxa"/>
            <w:gridSpan w:val="2"/>
          </w:tcPr>
          <w:p w14:paraId="26DFCFBD" w14:textId="77777777" w:rsidR="005E3626" w:rsidRDefault="00884D2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статьи:</w:t>
            </w:r>
          </w:p>
        </w:tc>
      </w:tr>
      <w:tr w:rsidR="005E3626" w14:paraId="278290AC" w14:textId="77777777">
        <w:trPr>
          <w:trHeight w:val="395"/>
        </w:trPr>
        <w:tc>
          <w:tcPr>
            <w:tcW w:w="9356" w:type="dxa"/>
            <w:gridSpan w:val="2"/>
          </w:tcPr>
          <w:p w14:paraId="44A5CBA7" w14:textId="77777777" w:rsidR="005E3626" w:rsidRDefault="00884D2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конференции:</w:t>
            </w:r>
          </w:p>
        </w:tc>
      </w:tr>
      <w:tr w:rsidR="005E3626" w14:paraId="30FF42C5" w14:textId="77777777">
        <w:tc>
          <w:tcPr>
            <w:tcW w:w="9356" w:type="dxa"/>
            <w:gridSpan w:val="2"/>
          </w:tcPr>
          <w:p w14:paraId="56F4E981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Прошу забронировать место в гостинице</w:t>
            </w:r>
          </w:p>
          <w:p w14:paraId="0CAEDD99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с______________по______________2020 г.</w:t>
            </w:r>
          </w:p>
          <w:p w14:paraId="2B77E0FE" w14:textId="77777777" w:rsidR="005E3626" w:rsidRDefault="00884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номера в гостинице (одноместный, место в двухместном)</w:t>
            </w:r>
          </w:p>
        </w:tc>
      </w:tr>
    </w:tbl>
    <w:p w14:paraId="4BB158E1" w14:textId="77777777" w:rsidR="005E3626" w:rsidRDefault="005E3626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5E3626">
      <w:type w:val="continuous"/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F67E5"/>
    <w:multiLevelType w:val="hybridMultilevel"/>
    <w:tmpl w:val="9372EB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626"/>
    <w:rsid w:val="004602EF"/>
    <w:rsid w:val="005E3626"/>
    <w:rsid w:val="0088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70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basedOn w:val="a0"/>
    <w:unhideWhenUsed/>
    <w:rPr>
      <w:color w:val="000000"/>
      <w:u w:val="single"/>
    </w:rPr>
  </w:style>
  <w:style w:type="character" w:customStyle="1" w:styleId="extended-textshort">
    <w:name w:val="extended-text__shor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vent.ksa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brary82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945</Words>
  <Characters>5392</Characters>
  <Application>Microsoft Office Word</Application>
  <DocSecurity>0</DocSecurity>
  <Lines>44</Lines>
  <Paragraphs>12</Paragraphs>
  <ScaleCrop>false</ScaleCrop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2019-10-01T09:33:00Z</cp:lastPrinted>
  <dcterms:created xsi:type="dcterms:W3CDTF">2020-10-08T04:09:00Z</dcterms:created>
  <dcterms:modified xsi:type="dcterms:W3CDTF">2020-10-08T04:11:00Z</dcterms:modified>
  <cp:version>0900.0100.01</cp:version>
</cp:coreProperties>
</file>